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МОУ </w:t>
      </w:r>
      <w:r>
        <w:rPr>
          <w:rFonts w:ascii="Times New Roman" w:hAnsi="Times New Roman"/>
          <w:b/>
          <w:sz w:val="28"/>
          <w:szCs w:val="28"/>
        </w:rPr>
        <w:t>Горицкая СОШ. «Образовательный центр</w:t>
      </w:r>
      <w:r>
        <w:rPr>
          <w:rFonts w:ascii="Times New Roman" w:hAnsi="Times New Roman"/>
          <w:b/>
          <w:sz w:val="28"/>
          <w:szCs w:val="28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повышения объективности оценки образовательных результатов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МОУ </w:t>
      </w:r>
      <w:r>
        <w:rPr>
          <w:rFonts w:ascii="Times New Roman" w:hAnsi="Times New Roman"/>
          <w:b/>
          <w:sz w:val="28"/>
          <w:szCs w:val="28"/>
        </w:rPr>
        <w:t>Горицкая СОШ. «Образовательный центр</w:t>
      </w:r>
      <w:r>
        <w:rPr>
          <w:rFonts w:ascii="Times New Roman" w:hAnsi="Times New Roman"/>
          <w:b/>
          <w:sz w:val="28"/>
          <w:szCs w:val="28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с.Горицы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Оценка качества образования - это система процедур, механизмов и инструментов, обеспечивающих не только собственно оценку, то есть получение данных о состоянии системы образования, но и управление качеством, то есть реализацию комплекса мер, направленных на повышение качества образования.</w:t>
      </w:r>
      <w:r>
        <w:rPr/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Оценка - характеристика результатов учебной деятельности по критериям их соответствия установленным требованиям.</w:t>
      </w:r>
      <w:r>
        <w:rPr/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Применительно к учебному процессу оценка - определение степени успешности в освоении знаний, умений, навыков, предусмотренных учебной программой. Оценки подразделяются на текущие, промежуточные, итоговые и выражаются числом баллов.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Функциональная составляющая объективности оценки качества образования характеризуется: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0"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инвариантной составляющей, обеспечивающей интересы региона, муниципалитета и т.д. в вопросах управления качеством образования;</w:t>
      </w:r>
      <w:r>
        <w:rPr>
          <w:rFonts w:ascii="Times New Roman" w:hAnsi="Times New Roman"/>
          <w:sz w:val="28"/>
        </w:rPr>
        <w:t xml:space="preserve"> 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0" w:firstLine="708"/>
        <w:contextualSpacing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вариативной составляющей, которая обеспечивает собственные приоритеты развития оценки качества образования в МОУ </w:t>
      </w:r>
      <w:r>
        <w:rPr>
          <w:rFonts w:ascii="Times New Roman" w:hAnsi="Times New Roman"/>
          <w:color w:val="000000"/>
          <w:sz w:val="28"/>
        </w:rPr>
        <w:t>Горицкая СОШ. «Образовательный центр</w:t>
      </w:r>
      <w:r>
        <w:rPr>
          <w:rFonts w:ascii="Times New Roman" w:hAnsi="Times New Roman"/>
          <w:color w:val="000000"/>
          <w:sz w:val="28"/>
        </w:rPr>
        <w:t>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Цели и задачи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образования путем формирования устойчивых ориентиров на методы и инструменты объективной оценки образовательных результатов;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управления качеством образования, предоставление всем участникам образовательного процесса и общественности достоверной информации о качестве образования в ОО, а также выявление с помощью системы критериев и показателей зависимости между ресурсами, условиями обучения и его результатами.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сформировать  механизмы обеспечения объективности региональных и федеральных оценочных процедур;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color w:val="000000"/>
          <w:sz w:val="28"/>
        </w:rPr>
        <w:t>выявить факторы и риски, влияющие на качество образования и способствующие достижению поставленных целей программы повышения объективности оценивания образовательных результатов;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создать условия для формирования в ОО системы объективной внутришкольной оценки образовательных результатов;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систему диагностики и контроля состояния образования, обеспечивающую своевременное выявление изменений, влияющих на качество образования в ОО;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результативность образовательного процесса, эффективность учебных программ, их соответствие нормам и требованиям стандартов;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принимать обоснованные управленческие решения;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оценить эффективность и полноту реализации методического обеспечения образовательного процесса;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выделить ресурсы;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обучить кадры.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основу функционирования программы объективности оценивания образовательных результатов положены принципы: 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целостности;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иерархичности;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объективности;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достоверности;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полноты и системности;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оперативности (своевременности);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открытости, прозрачности, гласности;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активного взаимодействия с внешней средой;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непрерывности развития и интеграции в общероссийскую систему оценки.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Основные мероприятия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анализа и мониторинга результатов оценочных процедур с целью выявления признаков необъективных результатов на основе данных анализа.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повышения квалификации учителей по вопросам школьного оценивания.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программ оценочных процедур с целью повышения заинтересованности всех участников образовательного процесса в использовании результатов региональных и федеральных оценочных процедур.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позитивной управленческой практики с приоритетом программ помощи перед практикой наказаний.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Разъяснительная работа с педагогами.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наблюдения при проведении оценочных процедур в ОО.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Ожидаемые результаты реализации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объективности оценки образовательных результатов</w:t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Индикаторы и показатели реализации </w:t>
      </w:r>
    </w:p>
    <w:tbl>
      <w:tblPr>
        <w:tblpPr w:bottomFromText="0" w:horzAnchor="margin" w:leftFromText="180" w:rightFromText="180" w:tblpX="0" w:tblpXSpec="center" w:tblpY="96" w:topFromText="0" w:vertAnchor="text"/>
        <w:tblW w:w="93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4"/>
        <w:gridCol w:w="3686"/>
        <w:gridCol w:w="4961"/>
      </w:tblGrid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Способ оценки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Индекс неподтверждения отличников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 данным ФИС ГИА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Индексы необъективности ВПР и ОГЭ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 данным ФИС ГИА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Результаты наблюдений  в ОО при проведении оценочных процедур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Экспертиза документации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Риски реализации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Преобладание административных методов обеспечения объективности оценки образовательных результатов над методами, связанными с формированием менталитета «честной оценки» и развитием практики помощи и поддержки педагогам  с низкими результатами, может привести к обратному эффекту – усилению тенденций на закрытость и развитие латентных форм искажения результатов со стороны педагогов.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Меры, направленные на повышение объективности оценки образовательных результатов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Основные подходы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повышения объективности оценки образовательных результатов в МОУ </w:t>
      </w:r>
      <w:r>
        <w:rPr>
          <w:rFonts w:ascii="Times New Roman" w:hAnsi="Times New Roman"/>
          <w:color w:val="000000"/>
          <w:sz w:val="28"/>
          <w:szCs w:val="28"/>
        </w:rPr>
        <w:t>Горицкая СОШ. «Образовательный центр</w:t>
      </w:r>
      <w:r>
        <w:rPr>
          <w:rFonts w:ascii="Times New Roman" w:hAnsi="Times New Roman"/>
          <w:color w:val="000000"/>
          <w:sz w:val="28"/>
          <w:szCs w:val="28"/>
        </w:rPr>
        <w:t xml:space="preserve">» будут организованы комплексные мероприятия по трем направлениям: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1.Обеспечение объективности образовательных результатов в рамках конкретной оценочной процедуры. </w:t>
      </w:r>
    </w:p>
    <w:p>
      <w:pPr>
        <w:pStyle w:val="Paragraph"/>
        <w:spacing w:beforeAutospacing="0" w:before="0" w:afterAutospacing="0" w:after="0"/>
        <w:textAlignment w:val="baseline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rStyle w:val="Normaltextrun"/>
          <w:bCs/>
          <w:color w:val="000000"/>
          <w:sz w:val="28"/>
          <w:szCs w:val="28"/>
          <w:shd w:fill="FFFFFF" w:val="clear"/>
        </w:rPr>
        <w:t>Выявление классов с необъективными результатами и профилактическая работа с выявленными.</w:t>
      </w:r>
      <w:r>
        <w:rPr>
          <w:rStyle w:val="Eop"/>
          <w:bCs/>
          <w:color w:val="000000"/>
          <w:sz w:val="28"/>
          <w:szCs w:val="28"/>
        </w:rPr>
        <w:t> 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Формирование у участников образовательных отношений позитивного отношения к объективной оценке образовательных результатов.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 мероприятий повышения объективности оценивания образовательных результатов на 2023/2024 учебный год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0" w:hanging="0"/>
        <w:jc w:val="both"/>
        <w:rPr>
          <w:rFonts w:ascii="Times New Roman" w:hAnsi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Обеспечение объективности образовательных результатов в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рамках конкретной оценочной процедуры в ОО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обеспечения возможности получения в рамках конкретной оценочной процедуры объективных результатов необходимо выполнение следующих условий.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Наличие описания оценочной процедуры, закрепляющего соответствие этой оценочной процедуры следующим принципам: 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0" w:leader="none"/>
        </w:tabs>
        <w:spacing w:lineRule="auto" w:line="240" w:before="0" w:after="0"/>
        <w:ind w:left="0" w:firstLine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использование научно обоснованной концепции и качественных контрольных измерительных материалов;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применение единых организационно-технологических решений, мер защиты информации;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привлечение квалифицированных специалистов на всех этапах процедуры;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устранение конфликта интересов в отношении всех специалистов, привлеченных к проведению оценочной процедуры.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Условие отсутствия конфликта интересов означает, в том числе, необходимость соблюдения следующих требований: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качестве наблюдателей не могут выступать родители обучающихся классов, принимающих участие в оценочной процедуре;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учитель, ведущий данный предмет и преподающий в данном классе, не должен быть организатором работы и участвовать в проверке работ;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родитель (близкий родственник), являющийся работником данной ОО не должен быть организатором оценочной процедуры и участвовать в проверке работ;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проверка работ должна проводиться по стандартизированным критериям с предварительным коллегиальным обсуждением подходов к оцениванию.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Организация контроля соблюдения всех положений и регламентов, приведенных в описании оценочной процедуры. Контроль может, в том числе, осуществляться посредством: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привлечения независимых, общественных наблюдателей;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Paragraph"/>
        <w:numPr>
          <w:ilvl w:val="0"/>
          <w:numId w:val="12"/>
        </w:numPr>
        <w:tabs>
          <w:tab w:val="clear" w:pos="708"/>
          <w:tab w:val="left" w:pos="567" w:leader="none"/>
        </w:tabs>
        <w:spacing w:beforeAutospacing="0" w:before="0" w:afterAutospacing="0" w:after="0"/>
        <w:ind w:left="0" w:firstLine="284"/>
        <w:jc w:val="both"/>
        <w:textAlignment w:val="baseline"/>
        <w:rPr>
          <w:b/>
          <w:b/>
          <w:bCs/>
          <w:i/>
          <w:i/>
          <w:color w:val="000000"/>
          <w:sz w:val="28"/>
          <w:szCs w:val="28"/>
        </w:rPr>
      </w:pPr>
      <w:r>
        <w:rPr>
          <w:rStyle w:val="Normaltextrun"/>
          <w:b/>
          <w:bCs/>
          <w:i/>
          <w:color w:val="000000"/>
          <w:sz w:val="28"/>
          <w:szCs w:val="28"/>
          <w:shd w:fill="FFFFFF" w:val="clear"/>
        </w:rPr>
        <w:t>Выявление классов с необъективными результатами и профилактическая работа с выявленными</w:t>
      </w:r>
      <w:r>
        <w:rPr>
          <w:rStyle w:val="Eop"/>
          <w:b/>
          <w:bCs/>
          <w:i/>
          <w:color w:val="000000"/>
          <w:sz w:val="28"/>
          <w:szCs w:val="28"/>
        </w:rPr>
        <w:t> </w:t>
      </w:r>
    </w:p>
    <w:p>
      <w:pPr>
        <w:pStyle w:val="Paragraph"/>
        <w:spacing w:beforeAutospacing="0" w:before="0" w:afterAutospacing="0" w:after="0"/>
        <w:ind w:left="15" w:right="15" w:firstLine="57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Выявление классов с необъективными результатами оценочной процедуры федерального или регионального уровня может осуществляться аналитическими методами, с использованием: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3"/>
        </w:numPr>
        <w:spacing w:beforeAutospacing="0" w:before="0" w:afterAutospacing="0" w:after="0"/>
        <w:ind w:left="15" w:firstLine="87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оценки доверительного интервала среднего балла для школы относительно группы школ из данного региона;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3"/>
        </w:numPr>
        <w:spacing w:beforeAutospacing="0" w:before="0" w:afterAutospacing="0" w:after="0"/>
        <w:ind w:left="15" w:firstLine="870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оценки доверительного интервала процента выполнения каждого задания по каждому классу, участвовавшему в оценочной процедуре, относительно контрольной выборки школы;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3"/>
        </w:numPr>
        <w:spacing w:beforeAutospacing="0" w:before="0" w:afterAutospacing="0" w:after="0"/>
        <w:ind w:left="15" w:firstLine="87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сравнения уровня результатов оценочной процедуры в школе с уровнем результатов итоговых оценок за учебный период;</w:t>
      </w:r>
    </w:p>
    <w:p>
      <w:pPr>
        <w:pStyle w:val="Paragraph"/>
        <w:numPr>
          <w:ilvl w:val="0"/>
          <w:numId w:val="13"/>
        </w:numPr>
        <w:spacing w:beforeAutospacing="0" w:before="0" w:afterAutospacing="0" w:after="0"/>
        <w:ind w:left="15" w:firstLine="87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сравнения уровня результатов оценочной процедуры в школе с уровнем результатов ОГЭ с учетом контекстных данных.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spacing w:beforeAutospacing="0" w:before="0" w:afterAutospacing="0" w:after="0"/>
        <w:ind w:left="15" w:right="15" w:firstLine="57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Признаком необъективности текущего оценивания образовательных результатов в школе может также служить наличие выпускников, получивших аттестаты с отличием, и имеющих низкие результаты ОГЭ.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spacing w:beforeAutospacing="0" w:before="0" w:afterAutospacing="0" w:after="0"/>
        <w:ind w:left="15" w:right="15" w:firstLine="57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В случае обнаружения признаков недостоверности результатов в школе рекомендуется: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4"/>
        </w:numPr>
        <w:spacing w:beforeAutospacing="0" w:before="0" w:afterAutospacing="0" w:after="0"/>
        <w:ind w:left="15" w:firstLine="87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осуществить перепроверку результатов;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4"/>
        </w:numPr>
        <w:spacing w:beforeAutospacing="0" w:before="0" w:afterAutospacing="0" w:after="0"/>
        <w:ind w:left="15" w:firstLine="87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в случае подтверждения недостоверности результатов выработать комплекс мер в отношении учителей-предметников, завышающих ВСОКО.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3. Формирование у участников образовательных отношений</w:t>
      </w:r>
      <w:r>
        <w:rPr>
          <w:rFonts w:ascii="Times New Roman" w:hAnsi="Times New Roman"/>
          <w:i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позитивного отношения к объективной оценке образовательных</w:t>
      </w:r>
      <w:r>
        <w:rPr>
          <w:rFonts w:ascii="Times New Roman" w:hAnsi="Times New Roman"/>
          <w:i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результатов</w:t>
      </w:r>
    </w:p>
    <w:p>
      <w:pPr>
        <w:pStyle w:val="Paragraph"/>
        <w:spacing w:beforeAutospacing="0" w:before="0" w:afterAutospacing="0" w:after="0"/>
        <w:ind w:left="15" w:firstLine="552"/>
        <w:jc w:val="both"/>
        <w:textAlignment w:val="baseline"/>
        <w:rPr>
          <w:rFonts w:ascii="Segoe UI" w:hAnsi="Segoe UI" w:cs="Segoe U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формирования у участников образовательного</w:t>
      </w:r>
      <w:r>
        <w:rPr>
          <w:rStyle w:val="Normaltextrun"/>
          <w:color w:val="000000"/>
          <w:sz w:val="28"/>
          <w:szCs w:val="28"/>
          <w:shd w:fill="FFFFFF" w:val="clear"/>
        </w:rPr>
        <w:t xml:space="preserve"> отношения к объективной оценке образовательных результатов, применяются следующие меры: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5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реализация в приоритетном порядке программ помощи учителям- предметникам, чьи дети дают стабильно низкие результаты, программы помощи учителям, имеющим профессиональные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spacing w:beforeAutospacing="0" w:before="0" w:afterAutospacing="0" w:after="0"/>
        <w:jc w:val="both"/>
        <w:textAlignment w:val="baseline"/>
        <w:rPr>
          <w:rFonts w:ascii="Segoe UI" w:hAnsi="Segoe UI" w:cs="Segoe UI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проблемы и дефициты;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6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применение мер административного воздействия, только если программы помощи не приводят к позитивным сдвигам в результатах;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6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использование для оценки деятельности педагога результаты, показанные его учениками, только по желанию педагога;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7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способствовать повышению заинтересованности учителей в использовании объективных результатов оценочных процедур;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7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проводить разъяснительную работу с педагогами по вопросам повышения объективности оценки образовательных результатов и реализации вышеперечисленных мер.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spacing w:beforeAutospacing="0" w:before="0" w:afterAutospacing="0" w:after="0"/>
        <w:ind w:right="15" w:firstLine="555"/>
        <w:jc w:val="both"/>
        <w:textAlignment w:val="baseline"/>
        <w:rPr>
          <w:rFonts w:ascii="Segoe UI" w:hAnsi="Segoe UI" w:cs="Segoe UI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Важным механизмом обеспечения объективности оценивания является внутриучрежденческая система оценки образовательных результатов, способствующая эффективному выполнению педагогами трудовой функции </w:t>
      </w:r>
      <w:r>
        <w:rPr>
          <w:rStyle w:val="Contextualspellingandgrammarerror"/>
          <w:color w:val="000000"/>
          <w:sz w:val="28"/>
          <w:szCs w:val="28"/>
          <w:shd w:fill="FFFFFF" w:val="clear"/>
        </w:rPr>
        <w:t>«по объективной оценке</w:t>
      </w:r>
      <w:r>
        <w:rPr>
          <w:rStyle w:val="Normaltextrun"/>
          <w:color w:val="000000"/>
          <w:sz w:val="28"/>
          <w:szCs w:val="28"/>
          <w:shd w:fill="FFFFFF" w:val="clear"/>
        </w:rPr>
        <w:t> знаний обучающихся на основе тестирования и других методов контроля в соответствии с реальными учебными возможностями детей».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spacing w:beforeAutospacing="0" w:before="0" w:afterAutospacing="0" w:after="0"/>
        <w:ind w:firstLine="555"/>
        <w:jc w:val="both"/>
        <w:textAlignment w:val="baseline"/>
        <w:rPr>
          <w:rFonts w:ascii="Segoe UI" w:hAnsi="Segoe UI" w:cs="Segoe UI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Элементами такой системы в школе являются, в том числе: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8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положение о внутренней системе оценки качества подготовки обучающихся;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9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система регулярных независимых оценочных процедур, объективность результатов которых обеспечивает администрация школы;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9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принятые в школе прозрачные критерии внутриучрежденческого текущего и итогового оценивания, обеспечивающие справедливую непротиворечивую оценку образовательных результатов, обучающихся;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9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непрерывный процесс повышения квалификации учителей в области оценки результатов образования, включающий не только обучение на курсах повышения квалификации, но и внутриучрежденческое обучение и самообразование;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Paragraph"/>
        <w:numPr>
          <w:ilvl w:val="0"/>
          <w:numId w:val="19"/>
        </w:numPr>
        <w:spacing w:beforeAutospacing="0" w:before="0" w:afterAutospacing="0" w:after="0"/>
        <w:ind w:left="0" w:firstLine="840"/>
        <w:jc w:val="both"/>
        <w:textAlignment w:val="baseline"/>
        <w:rPr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  <w:shd w:fill="FFFFFF" w:val="clear"/>
        </w:rPr>
        <w:t>проведение учителями и методическими объединениями аналитической экспертной работы с результатами оценочных процедур.</w:t>
      </w:r>
      <w:r>
        <w:rPr>
          <w:rStyle w:val="Eop"/>
          <w:color w:val="000000"/>
          <w:sz w:val="28"/>
          <w:szCs w:val="28"/>
        </w:rPr>
        <w:t> 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</w:t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contextualSpacing/>
        <w:jc w:val="right"/>
        <w:rPr>
          <w:rFonts w:ascii="Times New Roman" w:hAnsi="Times New Roman"/>
          <w:bCs/>
          <w:sz w:val="4"/>
          <w:szCs w:val="4"/>
        </w:rPr>
      </w:pPr>
      <w:r>
        <w:rPr/>
      </w:r>
    </w:p>
    <w:p>
      <w:pPr>
        <w:pStyle w:val="ListParagraph"/>
        <w:spacing w:lineRule="auto" w:line="240" w:before="0" w:after="0"/>
        <w:ind w:left="1080" w:hanging="0"/>
        <w:contextualSpacing/>
        <w:jc w:val="right"/>
        <w:rPr>
          <w:rFonts w:ascii="Times New Roman" w:hAnsi="Times New Roman"/>
          <w:bCs/>
          <w:sz w:val="4"/>
          <w:szCs w:val="4"/>
        </w:rPr>
      </w:pPr>
      <w:r>
        <w:rPr>
          <w:rFonts w:ascii="Times New Roman" w:hAnsi="Times New Roman"/>
          <w:bCs/>
          <w:sz w:val="4"/>
          <w:szCs w:val="4"/>
        </w:rPr>
        <w:t xml:space="preserve">      </w:t>
      </w:r>
    </w:p>
    <w:p>
      <w:pPr>
        <w:pStyle w:val="ListParagraph"/>
        <w:spacing w:lineRule="auto" w:line="240" w:before="0" w:after="0"/>
        <w:ind w:left="1080" w:hanging="0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Программе повышения объективности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оценки образовательных результатов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МОУ </w:t>
      </w:r>
      <w:r>
        <w:rPr>
          <w:rFonts w:ascii="Times New Roman" w:hAnsi="Times New Roman"/>
          <w:sz w:val="24"/>
          <w:szCs w:val="24"/>
        </w:rPr>
        <w:t>Горицкая СОШ. «Образовательный центр</w:t>
      </w:r>
      <w:r>
        <w:rPr>
          <w:rFonts w:ascii="Times New Roman" w:hAnsi="Times New Roman"/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 мероприятий повышения объективности оценивания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образовательных результатов на 2023-2024 год</w:t>
      </w:r>
    </w:p>
    <w:tbl>
      <w:tblPr>
        <w:tblW w:w="103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80"/>
        <w:gridCol w:w="6048"/>
        <w:gridCol w:w="1689"/>
        <w:gridCol w:w="2056"/>
      </w:tblGrid>
      <w:tr>
        <w:trPr/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 деятельности, мероприятия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</w:tr>
      <w:tr>
        <w:trPr/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Изучение методологии проведения и результатов комплексного анализа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результатов процедур оценки качества образования и ГИА</w:t>
            </w:r>
          </w:p>
        </w:tc>
      </w:tr>
      <w:tr>
        <w:trPr/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методологии проведения комплексного анализа результатов процедур оценки качества образования и ГИА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</w:tc>
      </w:tr>
      <w:tr>
        <w:trPr>
          <w:trHeight w:val="601" w:hRule="atLeast"/>
        </w:trPr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анализа результатов процедур оценки качества образования в школе и результатов ГИА</w:t>
            </w:r>
          </w:p>
        </w:tc>
        <w:tc>
          <w:tcPr>
            <w:tcW w:w="1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списка учителей- предметников, находящихся в зоне риска по обеспечению объективности оценки качества образования</w:t>
            </w:r>
          </w:p>
        </w:tc>
        <w:tc>
          <w:tcPr>
            <w:tcW w:w="1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федерального и регионального планов повышения объективности образовательных результатов обучающихся</w:t>
            </w:r>
          </w:p>
        </w:tc>
        <w:tc>
          <w:tcPr>
            <w:tcW w:w="1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Выявление педагогов и обучающихся с необъективными результатами и профилактическая работа с ними</w:t>
            </w:r>
          </w:p>
        </w:tc>
      </w:tr>
      <w:tr>
        <w:trPr/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процента выполнения каждого задания по каждой педагогу и учащемуся, участвовавшим в оценочной процедуре, относительно контрольной выборки ОО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10 календарных дней после каждой оценочной процедуры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УВР, ответственный за проведение оценочной процедуры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6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доверительного интервала процента выполнения каждого задания по каждому классу, участвовавшему в оценочной процедуре, относительно контрольной выборки школы</w:t>
            </w:r>
          </w:p>
        </w:tc>
        <w:tc>
          <w:tcPr>
            <w:tcW w:w="1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pacing w:before="24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6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Сравнения достигнутого уровня результатов оценочной процедуры в школе с уровнем результатов ОГЭ с учетом контекстных данных</w:t>
            </w:r>
          </w:p>
        </w:tc>
        <w:tc>
          <w:tcPr>
            <w:tcW w:w="1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tabs>
                <w:tab w:val="clear" w:pos="708"/>
                <w:tab w:val="left" w:pos="1723" w:leader="none"/>
              </w:tabs>
              <w:spacing w:lineRule="auto" w:line="240" w:before="0" w:after="0"/>
              <w:ind w:right="6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Меры по повышению компетентности руководящих и педагогических кадров по вопросам оценивания образовательных результатов обучающихся</w:t>
            </w:r>
          </w:p>
        </w:tc>
      </w:tr>
      <w:tr>
        <w:trPr/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Посещение выездных семинаров, курсов ПК по вопросам анализа и использования результатов оценки качества образования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методологии проведения комплексного анализа результатов процедур оценки качества образования и ГИА на педагогических советах, на заседаниях методического совета, ШМО по введению федеральных государственных образовательных стандартов общего образования, по качеству образования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Март, август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УВР, руководители ШМО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Посещение вебинаров и семинаров по организации подготовки к проведению оценочных процедур и ГИА, обучающих мероприятий по подготовке экспертов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участия учителей - экспертов школы в работе предметных комиссий, в выборочной перепроверке работ участников оценочных процедур. Трансляция их опыта на заседаниях ШМО по введению федеральных государственных образовательных стандартов общего образования, по качеству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единых требований оценивания устных и письменных ответов обучающихся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</w:t>
            </w:r>
          </w:p>
        </w:tc>
      </w:tr>
      <w:tr>
        <w:trPr/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9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Организационные меры по повышению объективности оценивания образовательных результатов обучающихся</w:t>
            </w:r>
          </w:p>
        </w:tc>
      </w:tr>
      <w:tr>
        <w:trPr/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в структуру анализа деятельности школы направлений комплексного анализа результатов процедур оценки качества образования и ГИА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административного контроля при проведении ВПР и других мониторинговых процедур для дальнейшего анализа объективности проведения оценочной процедуры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проведения проверки работ участников ВПР, школьного этапа ВсОШ 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школьными предметными комиссиями;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Учителя-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предметники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Сопровождение учителей-предметников, находящихся в зоне риска по обеспечению объективности проведения оценки качества образования:</w:t>
            </w:r>
          </w:p>
          <w:p>
            <w:pPr>
              <w:pStyle w:val="3"/>
              <w:widowControl w:val="false"/>
              <w:numPr>
                <w:ilvl w:val="0"/>
                <w:numId w:val="20"/>
              </w:numPr>
              <w:shd w:val="clear" w:color="auto" w:fill="auto"/>
              <w:tabs>
                <w:tab w:val="clear" w:pos="708"/>
                <w:tab w:val="left" w:pos="158" w:leader="none"/>
              </w:tabs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присутствие администрации школы</w:t>
            </w:r>
          </w:p>
          <w:p>
            <w:pPr>
              <w:pStyle w:val="3"/>
              <w:widowControl w:val="false"/>
              <w:numPr>
                <w:ilvl w:val="0"/>
                <w:numId w:val="20"/>
              </w:numPr>
              <w:shd w:val="clear" w:color="auto" w:fill="auto"/>
              <w:tabs>
                <w:tab w:val="clear" w:pos="708"/>
                <w:tab w:val="left" w:pos="208" w:leader="none"/>
              </w:tabs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перекрестного общественного наблюдения при проведении ВПР в 4-8 классах;</w:t>
            </w:r>
          </w:p>
          <w:p>
            <w:pPr>
              <w:pStyle w:val="3"/>
              <w:widowControl w:val="false"/>
              <w:numPr>
                <w:ilvl w:val="0"/>
                <w:numId w:val="20"/>
              </w:numPr>
              <w:shd w:val="clear" w:color="auto" w:fill="auto"/>
              <w:tabs>
                <w:tab w:val="clear" w:pos="708"/>
                <w:tab w:val="left" w:pos="203" w:leader="none"/>
              </w:tabs>
              <w:spacing w:lineRule="auto" w:line="240" w:before="0" w:after="0"/>
              <w:ind w:left="4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анализа деятельности школы по итогам 2022/2023 учебного года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- июнь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>
            <w:pPr>
              <w:pStyle w:val="3"/>
              <w:widowControl w:val="false"/>
              <w:shd w:val="clear" w:color="auto" w:fill="auto"/>
              <w:spacing w:lineRule="auto" w:line="240"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</w:t>
            </w:r>
          </w:p>
        </w:tc>
      </w:tr>
      <w:tr>
        <w:trPr/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9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 у участников образовательных отношений позитивного отношения к объективной оценке образовательных результатов</w:t>
            </w:r>
          </w:p>
        </w:tc>
      </w:tr>
      <w:tr>
        <w:trPr/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помощи педагогам с низкими результатами, имеющим профессиональные проблемы, у которых есть проблемы с организацией образовательного процесса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применения мер административного воздействия педагогам, показывающим низкие результаты оценочных процедур (только в случае отсутствия положительной динамики в результатах в течение 2-х лет)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ноябрь, август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Мониторинг добровольного использования педагогами результатов, показанных его учениками для оценки результативности своей деятельности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ноябрь, август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  <w:tr>
        <w:trPr/>
        <w:tc>
          <w:tcPr>
            <w:tcW w:w="5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Организация и проведение разъяснительной работы с педагогами по вопросам повышения объективности оценки образовательных результатов и реализации вышеперечисленных мер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709" w:top="766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NewRomanPSMT">
    <w:charset w:val="01"/>
    <w:family w:val="roman"/>
    <w:pitch w:val="variable"/>
  </w:font>
  <w:font w:name="Segoe UI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0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5"/>
        <w:spacing w:val="0"/>
        <w:i w:val="false"/>
        <w:u w:val="none"/>
        <w:b w:val="false"/>
        <w:szCs w:val="25"/>
        <w:iCs w:val="false"/>
        <w:bCs w:val="false"/>
        <w:w w:val="100"/>
        <w:color w:val="000000"/>
        <w:lang w:val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d706a9"/>
    <w:rPr/>
  </w:style>
  <w:style w:type="character" w:styleId="Style15" w:customStyle="1">
    <w:name w:val="Нижний колонтитул Знак"/>
    <w:basedOn w:val="DefaultParagraphFont"/>
    <w:uiPriority w:val="99"/>
    <w:qFormat/>
    <w:rsid w:val="00d706a9"/>
    <w:rPr/>
  </w:style>
  <w:style w:type="character" w:styleId="Style16">
    <w:name w:val="Интернет-ссылка"/>
    <w:basedOn w:val="DefaultParagraphFont"/>
    <w:rsid w:val="009c0761"/>
    <w:rPr>
      <w:color w:val="0000FF"/>
      <w:u w:val="single"/>
    </w:rPr>
  </w:style>
  <w:style w:type="character" w:styleId="Normaltextrun" w:customStyle="1">
    <w:name w:val="normaltextrun"/>
    <w:basedOn w:val="DefaultParagraphFont"/>
    <w:qFormat/>
    <w:rsid w:val="00445bf4"/>
    <w:rPr/>
  </w:style>
  <w:style w:type="character" w:styleId="Eop" w:customStyle="1">
    <w:name w:val="eop"/>
    <w:basedOn w:val="DefaultParagraphFont"/>
    <w:qFormat/>
    <w:rsid w:val="00445bf4"/>
    <w:rPr/>
  </w:style>
  <w:style w:type="character" w:styleId="Contextualspellingandgrammarerror" w:customStyle="1">
    <w:name w:val="contextualspellingandgrammarerror"/>
    <w:basedOn w:val="DefaultParagraphFont"/>
    <w:qFormat/>
    <w:rsid w:val="007b129c"/>
    <w:rPr/>
  </w:style>
  <w:style w:type="character" w:styleId="Style17" w:customStyle="1">
    <w:name w:val="Основной текст_"/>
    <w:basedOn w:val="DefaultParagraphFont"/>
    <w:link w:val="3"/>
    <w:qFormat/>
    <w:rsid w:val="007e2da8"/>
    <w:rPr>
      <w:rFonts w:ascii="Times New Roman" w:hAnsi="Times New Roman" w:eastAsia="Times New Roman"/>
      <w:sz w:val="25"/>
      <w:szCs w:val="25"/>
      <w:shd w:fill="FFFFFF" w:val="clear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Droid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d43b9"/>
    <w:pPr>
      <w:spacing w:before="0" w:after="160"/>
      <w:ind w:left="720" w:hanging="0"/>
      <w:contextualSpacing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d706a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d706a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3a3c2f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Paragraph" w:customStyle="1">
    <w:name w:val="paragraph"/>
    <w:basedOn w:val="Normal"/>
    <w:qFormat/>
    <w:rsid w:val="00445bf4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3" w:customStyle="1">
    <w:name w:val="Основной текст3"/>
    <w:basedOn w:val="Normal"/>
    <w:link w:val="Style17"/>
    <w:qFormat/>
    <w:rsid w:val="007e2da8"/>
    <w:pPr>
      <w:widowControl w:val="false"/>
      <w:shd w:val="clear" w:color="auto" w:fill="FFFFFF"/>
      <w:spacing w:lineRule="exact" w:line="322" w:before="240" w:after="0"/>
      <w:ind w:hanging="280"/>
      <w:jc w:val="both"/>
    </w:pPr>
    <w:rPr>
      <w:rFonts w:ascii="Times New Roman" w:hAnsi="Times New Roman" w:eastAsia="Times New Roman"/>
      <w:sz w:val="25"/>
      <w:szCs w:val="25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6e410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LibreOffice/7.3.7.2$Linux_X86_64 LibreOffice_project/30$Build-2</Application>
  <AppVersion>15.0000</AppVersion>
  <Pages>8</Pages>
  <Words>1659</Words>
  <Characters>12902</Characters>
  <CharactersWithSpaces>14519</CharactersWithSpaces>
  <Paragraphs>189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2023-10-05T14:24:00Z</dcterms:created>
  <dc:creator>Ружена</dc:creator>
  <dc:description/>
  <dc:language>ru-RU</dc:language>
  <cp:lastModifiedBy/>
  <cp:lastPrinted>2021-03-04T06:44:00Z</cp:lastPrinted>
  <dcterms:modified xsi:type="dcterms:W3CDTF">2023-10-08T16:31:15Z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