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numbering.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wmf" ContentType="image/x-wmf"/>
  <Override PartName="/word/media/image2.gif" ContentType="image/gif"/>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center"/>
        <w:rPr>
          <w:rStyle w:val="52"/>
          <w:rFonts w:ascii="Times New Roman" w:hAnsi="Times New Roman"/>
          <w:i w:val="false"/>
          <w:i w:val="false"/>
          <w:iCs w:val="false"/>
          <w:sz w:val="28"/>
          <w:szCs w:val="28"/>
        </w:rPr>
      </w:pPr>
      <w:r>
        <w:rPr>
          <w:rStyle w:val="52"/>
          <w:i w:val="false"/>
          <w:iCs w:val="false"/>
          <w:sz w:val="28"/>
          <w:szCs w:val="28"/>
        </w:rPr>
        <w:t xml:space="preserve">МОУ </w:t>
      </w:r>
      <w:r>
        <w:rPr>
          <w:rStyle w:val="52"/>
          <w:i w:val="false"/>
          <w:iCs w:val="false"/>
          <w:sz w:val="28"/>
          <w:szCs w:val="28"/>
        </w:rPr>
        <w:t>Горицкая СОШ.</w:t>
      </w:r>
    </w:p>
    <w:p>
      <w:pPr>
        <w:pStyle w:val="NoSpacing"/>
        <w:jc w:val="center"/>
        <w:rPr>
          <w:rStyle w:val="52"/>
          <w:rFonts w:ascii="Times New Roman" w:hAnsi="Times New Roman"/>
          <w:i w:val="false"/>
          <w:i w:val="false"/>
          <w:iCs w:val="false"/>
          <w:sz w:val="28"/>
          <w:szCs w:val="28"/>
        </w:rPr>
      </w:pPr>
      <w:r>
        <w:rPr>
          <w:rStyle w:val="52"/>
          <w:i w:val="false"/>
          <w:iCs w:val="false"/>
          <w:sz w:val="28"/>
          <w:szCs w:val="28"/>
        </w:rPr>
        <w:t>«Образовательный центр</w:t>
      </w:r>
      <w:r>
        <w:rPr>
          <w:rStyle w:val="52"/>
          <w:i w:val="false"/>
          <w:iCs w:val="false"/>
          <w:sz w:val="28"/>
          <w:szCs w:val="28"/>
        </w:rPr>
        <w:t>»</w:t>
      </w:r>
    </w:p>
    <w:p>
      <w:pPr>
        <w:pStyle w:val="NoSpacing"/>
        <w:jc w:val="center"/>
        <w:rPr>
          <w:rStyle w:val="52"/>
          <w:rFonts w:ascii="Times New Roman" w:hAnsi="Times New Roman"/>
          <w:b/>
          <w:b/>
          <w:i w:val="false"/>
          <w:i w:val="false"/>
          <w:iCs w:val="false"/>
          <w:sz w:val="28"/>
          <w:szCs w:val="28"/>
        </w:rPr>
      </w:pPr>
      <w:r>
        <w:rPr>
          <w:b/>
          <w:i w:val="false"/>
          <w:iCs w:val="false"/>
          <w:sz w:val="28"/>
          <w:szCs w:val="28"/>
        </w:rPr>
      </w:r>
    </w:p>
    <w:p>
      <w:pPr>
        <w:pStyle w:val="NoSpacing"/>
        <w:jc w:val="center"/>
        <w:rPr>
          <w:rStyle w:val="52"/>
          <w:rFonts w:ascii="Times New Roman" w:hAnsi="Times New Roman"/>
          <w:b/>
          <w:b/>
          <w:i w:val="false"/>
          <w:i w:val="false"/>
          <w:iCs w:val="false"/>
          <w:sz w:val="28"/>
          <w:szCs w:val="28"/>
        </w:rPr>
      </w:pPr>
      <w:r>
        <w:rPr>
          <w:b/>
          <w:i w:val="false"/>
          <w:iCs w:val="false"/>
          <w:sz w:val="28"/>
          <w:szCs w:val="28"/>
        </w:rPr>
      </w:r>
    </w:p>
    <w:p>
      <w:pPr>
        <w:pStyle w:val="NoSpacing"/>
        <w:jc w:val="center"/>
        <w:rPr>
          <w:rStyle w:val="52"/>
          <w:rFonts w:ascii="Times New Roman" w:hAnsi="Times New Roman"/>
          <w:b/>
          <w:b/>
          <w:i w:val="false"/>
          <w:i w:val="false"/>
          <w:iCs w:val="false"/>
          <w:sz w:val="28"/>
          <w:szCs w:val="28"/>
        </w:rPr>
      </w:pPr>
      <w:r>
        <w:rPr>
          <w:b/>
          <w:i w:val="false"/>
          <w:iCs w:val="false"/>
          <w:sz w:val="28"/>
          <w:szCs w:val="28"/>
        </w:rPr>
      </w:r>
    </w:p>
    <w:p>
      <w:pPr>
        <w:pStyle w:val="NoSpacing"/>
        <w:jc w:val="center"/>
        <w:rPr>
          <w:rStyle w:val="52"/>
          <w:rFonts w:ascii="Times New Roman" w:hAnsi="Times New Roman"/>
          <w:b/>
          <w:b/>
          <w:i w:val="false"/>
          <w:i w:val="false"/>
          <w:iCs w:val="false"/>
          <w:sz w:val="28"/>
          <w:szCs w:val="28"/>
        </w:rPr>
      </w:pPr>
      <w:r>
        <w:rPr>
          <w:b/>
          <w:i w:val="false"/>
          <w:iCs w:val="false"/>
          <w:sz w:val="28"/>
          <w:szCs w:val="28"/>
        </w:rPr>
      </w:r>
    </w:p>
    <w:p>
      <w:pPr>
        <w:pStyle w:val="NoSpacing"/>
        <w:jc w:val="center"/>
        <w:rPr>
          <w:rStyle w:val="52"/>
          <w:rFonts w:ascii="Times New Roman" w:hAnsi="Times New Roman"/>
          <w:b/>
          <w:b/>
          <w:i w:val="false"/>
          <w:i w:val="false"/>
          <w:iCs w:val="false"/>
          <w:sz w:val="28"/>
          <w:szCs w:val="28"/>
        </w:rPr>
      </w:pPr>
      <w:r>
        <w:rPr>
          <w:b/>
          <w:i w:val="false"/>
          <w:iCs w:val="false"/>
          <w:sz w:val="28"/>
          <w:szCs w:val="28"/>
        </w:rPr>
      </w:r>
    </w:p>
    <w:p>
      <w:pPr>
        <w:pStyle w:val="NoSpacing"/>
        <w:jc w:val="center"/>
        <w:rPr>
          <w:rStyle w:val="52"/>
          <w:rFonts w:ascii="Times New Roman" w:hAnsi="Times New Roman"/>
          <w:b/>
          <w:b/>
          <w:i w:val="false"/>
          <w:i w:val="false"/>
          <w:iCs w:val="false"/>
          <w:sz w:val="28"/>
          <w:szCs w:val="28"/>
        </w:rPr>
      </w:pPr>
      <w:r>
        <w:rPr>
          <w:b/>
          <w:i w:val="false"/>
          <w:iCs w:val="false"/>
          <w:sz w:val="28"/>
          <w:szCs w:val="28"/>
        </w:rPr>
      </w:r>
    </w:p>
    <w:p>
      <w:pPr>
        <w:pStyle w:val="NoSpacing"/>
        <w:jc w:val="center"/>
        <w:rPr>
          <w:rStyle w:val="52"/>
          <w:rFonts w:ascii="Times New Roman" w:hAnsi="Times New Roman"/>
          <w:b/>
          <w:b/>
          <w:i w:val="false"/>
          <w:i w:val="false"/>
          <w:iCs w:val="false"/>
          <w:sz w:val="28"/>
          <w:szCs w:val="28"/>
        </w:rPr>
      </w:pPr>
      <w:r>
        <w:rPr>
          <w:b/>
          <w:i w:val="false"/>
          <w:iCs w:val="false"/>
          <w:sz w:val="28"/>
          <w:szCs w:val="28"/>
        </w:rPr>
      </w:r>
    </w:p>
    <w:p>
      <w:pPr>
        <w:pStyle w:val="NoSpacing"/>
        <w:jc w:val="center"/>
        <w:rPr>
          <w:rStyle w:val="52"/>
          <w:rFonts w:ascii="Times New Roman" w:hAnsi="Times New Roman"/>
          <w:b/>
          <w:b/>
          <w:i w:val="false"/>
          <w:i w:val="false"/>
          <w:iCs w:val="false"/>
          <w:sz w:val="28"/>
          <w:szCs w:val="28"/>
        </w:rPr>
      </w:pPr>
      <w:r>
        <w:rPr>
          <w:b/>
          <w:i w:val="false"/>
          <w:iCs w:val="false"/>
          <w:sz w:val="28"/>
          <w:szCs w:val="28"/>
        </w:rPr>
      </w:r>
    </w:p>
    <w:p>
      <w:pPr>
        <w:pStyle w:val="NoSpacing"/>
        <w:jc w:val="center"/>
        <w:rPr>
          <w:rStyle w:val="52"/>
          <w:rFonts w:ascii="Times New Roman" w:hAnsi="Times New Roman"/>
          <w:b/>
          <w:b/>
          <w:i w:val="false"/>
          <w:i w:val="false"/>
          <w:iCs w:val="false"/>
          <w:sz w:val="28"/>
          <w:szCs w:val="28"/>
        </w:rPr>
      </w:pPr>
      <w:r>
        <w:rPr>
          <w:b/>
          <w:i w:val="false"/>
          <w:iCs w:val="false"/>
          <w:sz w:val="28"/>
          <w:szCs w:val="28"/>
        </w:rPr>
      </w:r>
    </w:p>
    <w:p>
      <w:pPr>
        <w:pStyle w:val="NoSpacing"/>
        <w:jc w:val="center"/>
        <w:rPr>
          <w:rStyle w:val="52"/>
          <w:rFonts w:ascii="Times New Roman" w:hAnsi="Times New Roman"/>
          <w:b/>
          <w:b/>
          <w:i w:val="false"/>
          <w:i w:val="false"/>
          <w:iCs w:val="false"/>
          <w:sz w:val="28"/>
          <w:szCs w:val="28"/>
        </w:rPr>
      </w:pPr>
      <w:r>
        <w:rPr>
          <w:b/>
          <w:i w:val="false"/>
          <w:iCs w:val="false"/>
          <w:sz w:val="28"/>
          <w:szCs w:val="28"/>
        </w:rPr>
      </w:r>
    </w:p>
    <w:p>
      <w:pPr>
        <w:pStyle w:val="NoSpacing"/>
        <w:jc w:val="center"/>
        <w:rPr>
          <w:rStyle w:val="52"/>
          <w:rFonts w:ascii="Times New Roman" w:hAnsi="Times New Roman"/>
          <w:b/>
          <w:b/>
          <w:i w:val="false"/>
          <w:i w:val="false"/>
          <w:iCs w:val="false"/>
          <w:sz w:val="28"/>
          <w:szCs w:val="28"/>
        </w:rPr>
      </w:pPr>
      <w:r>
        <w:rPr>
          <w:b/>
          <w:i w:val="false"/>
          <w:iCs w:val="false"/>
          <w:sz w:val="28"/>
          <w:szCs w:val="28"/>
        </w:rPr>
      </w:r>
    </w:p>
    <w:p>
      <w:pPr>
        <w:pStyle w:val="NoSpacing"/>
        <w:jc w:val="center"/>
        <w:rPr>
          <w:rStyle w:val="52"/>
          <w:rFonts w:ascii="Times New Roman" w:hAnsi="Times New Roman"/>
          <w:b/>
          <w:b/>
          <w:i w:val="false"/>
          <w:i w:val="false"/>
          <w:iCs w:val="false"/>
          <w:sz w:val="28"/>
          <w:szCs w:val="28"/>
        </w:rPr>
      </w:pPr>
      <w:r>
        <w:rPr>
          <w:rStyle w:val="52"/>
          <w:b/>
          <w:i w:val="false"/>
          <w:iCs w:val="false"/>
          <w:sz w:val="28"/>
          <w:szCs w:val="28"/>
        </w:rPr>
        <w:t>ПРОГРАММА</w:t>
      </w:r>
    </w:p>
    <w:p>
      <w:pPr>
        <w:pStyle w:val="NoSpacing"/>
        <w:jc w:val="center"/>
        <w:rPr>
          <w:rStyle w:val="52"/>
          <w:rFonts w:ascii="Times New Roman" w:hAnsi="Times New Roman"/>
          <w:b/>
          <w:b/>
          <w:i w:val="false"/>
          <w:i w:val="false"/>
          <w:iCs w:val="false"/>
          <w:sz w:val="28"/>
          <w:szCs w:val="28"/>
        </w:rPr>
      </w:pPr>
      <w:r>
        <w:rPr>
          <w:rStyle w:val="52"/>
          <w:b/>
          <w:i w:val="false"/>
          <w:iCs w:val="false"/>
          <w:sz w:val="28"/>
          <w:szCs w:val="28"/>
        </w:rPr>
        <w:t xml:space="preserve">наставничества для работы с молодым педагогом </w:t>
      </w:r>
    </w:p>
    <w:p>
      <w:pPr>
        <w:pStyle w:val="NoSpacing"/>
        <w:jc w:val="both"/>
        <w:rPr>
          <w:rStyle w:val="52"/>
          <w:rFonts w:ascii="Times New Roman" w:hAnsi="Times New Roman"/>
          <w:i w:val="false"/>
          <w:i w:val="false"/>
          <w:iCs w:val="false"/>
          <w:sz w:val="28"/>
          <w:szCs w:val="28"/>
        </w:rPr>
      </w:pPr>
      <w:r>
        <w:rPr>
          <w:i w:val="false"/>
          <w:iCs w:val="false"/>
          <w:sz w:val="28"/>
          <w:szCs w:val="28"/>
        </w:rPr>
      </w:r>
    </w:p>
    <w:p>
      <w:pPr>
        <w:pStyle w:val="NoSpacing"/>
        <w:jc w:val="both"/>
        <w:rPr>
          <w:rStyle w:val="52"/>
          <w:rFonts w:ascii="Times New Roman" w:hAnsi="Times New Roman"/>
          <w:i w:val="false"/>
          <w:i w:val="false"/>
          <w:iCs w:val="false"/>
          <w:sz w:val="28"/>
          <w:szCs w:val="28"/>
        </w:rPr>
      </w:pPr>
      <w:r>
        <w:rPr>
          <w:i w:val="false"/>
          <w:iCs w:val="false"/>
          <w:sz w:val="28"/>
          <w:szCs w:val="28"/>
        </w:rPr>
      </w:r>
    </w:p>
    <w:p>
      <w:pPr>
        <w:pStyle w:val="NoSpacing"/>
        <w:jc w:val="both"/>
        <w:rPr>
          <w:rStyle w:val="52"/>
          <w:rFonts w:ascii="Times New Roman" w:hAnsi="Times New Roman"/>
          <w:i w:val="false"/>
          <w:i w:val="false"/>
          <w:iCs w:val="false"/>
          <w:sz w:val="28"/>
          <w:szCs w:val="28"/>
        </w:rPr>
      </w:pPr>
      <w:r>
        <w:rPr>
          <w:i w:val="false"/>
          <w:iCs w:val="false"/>
          <w:sz w:val="28"/>
          <w:szCs w:val="28"/>
        </w:rPr>
      </w:r>
    </w:p>
    <w:p>
      <w:pPr>
        <w:pStyle w:val="NoSpacing"/>
        <w:jc w:val="both"/>
        <w:rPr>
          <w:rStyle w:val="52"/>
          <w:rFonts w:ascii="Times New Roman" w:hAnsi="Times New Roman"/>
          <w:i w:val="false"/>
          <w:i w:val="false"/>
          <w:iCs w:val="false"/>
          <w:sz w:val="28"/>
          <w:szCs w:val="28"/>
        </w:rPr>
      </w:pPr>
      <w:r>
        <w:rPr>
          <w:i w:val="false"/>
          <w:iCs w:val="false"/>
          <w:sz w:val="28"/>
          <w:szCs w:val="28"/>
        </w:rPr>
      </w:r>
    </w:p>
    <w:p>
      <w:pPr>
        <w:pStyle w:val="NoSpacing"/>
        <w:jc w:val="both"/>
        <w:rPr>
          <w:rStyle w:val="52"/>
          <w:rFonts w:ascii="Times New Roman" w:hAnsi="Times New Roman"/>
          <w:i w:val="false"/>
          <w:i w:val="false"/>
          <w:iCs w:val="false"/>
          <w:sz w:val="28"/>
          <w:szCs w:val="28"/>
        </w:rPr>
      </w:pPr>
      <w:r>
        <w:rPr>
          <w:i w:val="false"/>
          <w:iCs w:val="false"/>
          <w:sz w:val="28"/>
          <w:szCs w:val="28"/>
        </w:rPr>
      </w:r>
    </w:p>
    <w:p>
      <w:pPr>
        <w:pStyle w:val="NoSpacing"/>
        <w:jc w:val="both"/>
        <w:rPr>
          <w:rStyle w:val="52"/>
          <w:rFonts w:ascii="Times New Roman" w:hAnsi="Times New Roman"/>
          <w:i w:val="false"/>
          <w:i w:val="false"/>
          <w:iCs w:val="false"/>
          <w:sz w:val="28"/>
          <w:szCs w:val="28"/>
        </w:rPr>
      </w:pPr>
      <w:r>
        <w:rPr>
          <w:i w:val="false"/>
          <w:iCs w:val="false"/>
          <w:sz w:val="28"/>
          <w:szCs w:val="28"/>
        </w:rPr>
      </w:r>
    </w:p>
    <w:p>
      <w:pPr>
        <w:pStyle w:val="NoSpacing"/>
        <w:jc w:val="both"/>
        <w:rPr>
          <w:rStyle w:val="52"/>
          <w:rFonts w:ascii="Times New Roman" w:hAnsi="Times New Roman"/>
          <w:i w:val="false"/>
          <w:i w:val="false"/>
          <w:iCs w:val="false"/>
          <w:sz w:val="28"/>
          <w:szCs w:val="28"/>
        </w:rPr>
      </w:pPr>
      <w:r>
        <w:rPr>
          <w:i w:val="false"/>
          <w:iCs w:val="false"/>
          <w:sz w:val="28"/>
          <w:szCs w:val="28"/>
        </w:rPr>
      </w:r>
    </w:p>
    <w:p>
      <w:pPr>
        <w:pStyle w:val="NoSpacing"/>
        <w:jc w:val="both"/>
        <w:rPr>
          <w:rStyle w:val="52"/>
          <w:rFonts w:ascii="Times New Roman" w:hAnsi="Times New Roman"/>
          <w:i w:val="false"/>
          <w:i w:val="false"/>
          <w:iCs w:val="false"/>
          <w:sz w:val="28"/>
          <w:szCs w:val="28"/>
        </w:rPr>
      </w:pPr>
      <w:r>
        <w:rPr>
          <w:i w:val="false"/>
          <w:iCs w:val="false"/>
          <w:sz w:val="28"/>
          <w:szCs w:val="28"/>
        </w:rPr>
      </w:r>
    </w:p>
    <w:p>
      <w:pPr>
        <w:pStyle w:val="NoSpacing"/>
        <w:jc w:val="both"/>
        <w:rPr>
          <w:rStyle w:val="52"/>
          <w:rFonts w:ascii="Times New Roman" w:hAnsi="Times New Roman"/>
          <w:i w:val="false"/>
          <w:i w:val="false"/>
          <w:iCs w:val="false"/>
          <w:sz w:val="28"/>
          <w:szCs w:val="28"/>
        </w:rPr>
      </w:pPr>
      <w:r>
        <w:rPr>
          <w:i w:val="false"/>
          <w:iCs w:val="false"/>
          <w:sz w:val="28"/>
          <w:szCs w:val="28"/>
        </w:rPr>
      </w:r>
    </w:p>
    <w:p>
      <w:pPr>
        <w:pStyle w:val="NoSpacing"/>
        <w:jc w:val="both"/>
        <w:rPr>
          <w:rStyle w:val="52"/>
          <w:rFonts w:ascii="Times New Roman" w:hAnsi="Times New Roman"/>
          <w:i w:val="false"/>
          <w:i w:val="false"/>
          <w:iCs w:val="false"/>
          <w:sz w:val="28"/>
          <w:szCs w:val="28"/>
        </w:rPr>
      </w:pPr>
      <w:r>
        <w:rPr>
          <w:i w:val="false"/>
          <w:iCs w:val="false"/>
          <w:sz w:val="28"/>
          <w:szCs w:val="28"/>
        </w:rPr>
      </w:r>
    </w:p>
    <w:p>
      <w:pPr>
        <w:pStyle w:val="NoSpacing"/>
        <w:jc w:val="both"/>
        <w:rPr>
          <w:rStyle w:val="52"/>
          <w:rFonts w:ascii="Times New Roman" w:hAnsi="Times New Roman"/>
          <w:i w:val="false"/>
          <w:i w:val="false"/>
          <w:iCs w:val="false"/>
          <w:sz w:val="28"/>
          <w:szCs w:val="28"/>
        </w:rPr>
      </w:pPr>
      <w:r>
        <w:rPr>
          <w:i w:val="false"/>
          <w:iCs w:val="false"/>
          <w:sz w:val="28"/>
          <w:szCs w:val="28"/>
        </w:rPr>
      </w:r>
    </w:p>
    <w:p>
      <w:pPr>
        <w:pStyle w:val="NoSpacing"/>
        <w:jc w:val="center"/>
        <w:rPr>
          <w:rStyle w:val="52"/>
          <w:rFonts w:ascii="Times New Roman" w:hAnsi="Times New Roman"/>
          <w:i w:val="false"/>
          <w:i w:val="false"/>
          <w:iCs w:val="false"/>
          <w:sz w:val="28"/>
          <w:szCs w:val="28"/>
        </w:rPr>
      </w:pPr>
      <w:r>
        <w:rPr>
          <w:i w:val="false"/>
          <w:iCs w:val="false"/>
          <w:sz w:val="28"/>
          <w:szCs w:val="28"/>
        </w:rPr>
      </w:r>
    </w:p>
    <w:p>
      <w:pPr>
        <w:pStyle w:val="NoSpacing"/>
        <w:jc w:val="center"/>
        <w:rPr>
          <w:rStyle w:val="52"/>
          <w:rFonts w:ascii="Times New Roman" w:hAnsi="Times New Roman"/>
          <w:i w:val="false"/>
          <w:i w:val="false"/>
          <w:iCs w:val="false"/>
          <w:sz w:val="28"/>
          <w:szCs w:val="28"/>
        </w:rPr>
      </w:pPr>
      <w:r>
        <w:rPr>
          <w:i w:val="false"/>
          <w:iCs w:val="false"/>
          <w:sz w:val="28"/>
          <w:szCs w:val="28"/>
        </w:rPr>
      </w:r>
    </w:p>
    <w:p>
      <w:pPr>
        <w:pStyle w:val="NoSpacing"/>
        <w:jc w:val="center"/>
        <w:rPr>
          <w:rStyle w:val="52"/>
          <w:rFonts w:ascii="Times New Roman" w:hAnsi="Times New Roman"/>
          <w:i w:val="false"/>
          <w:i w:val="false"/>
          <w:iCs w:val="false"/>
          <w:sz w:val="28"/>
          <w:szCs w:val="28"/>
        </w:rPr>
      </w:pPr>
      <w:r>
        <w:rPr>
          <w:i w:val="false"/>
          <w:iCs w:val="false"/>
          <w:sz w:val="28"/>
          <w:szCs w:val="28"/>
        </w:rPr>
      </w:r>
    </w:p>
    <w:p>
      <w:pPr>
        <w:pStyle w:val="NoSpacing"/>
        <w:jc w:val="center"/>
        <w:rPr>
          <w:rStyle w:val="52"/>
          <w:rFonts w:ascii="Times New Roman" w:hAnsi="Times New Roman"/>
          <w:i w:val="false"/>
          <w:i w:val="false"/>
          <w:iCs w:val="false"/>
          <w:sz w:val="28"/>
          <w:szCs w:val="28"/>
        </w:rPr>
      </w:pPr>
      <w:r>
        <w:rPr>
          <w:i w:val="false"/>
          <w:iCs w:val="false"/>
          <w:sz w:val="28"/>
          <w:szCs w:val="28"/>
        </w:rPr>
      </w:r>
    </w:p>
    <w:p>
      <w:pPr>
        <w:pStyle w:val="NoSpacing"/>
        <w:jc w:val="center"/>
        <w:rPr>
          <w:rStyle w:val="52"/>
          <w:rFonts w:ascii="Times New Roman" w:hAnsi="Times New Roman"/>
          <w:i w:val="false"/>
          <w:i w:val="false"/>
          <w:iCs w:val="false"/>
          <w:sz w:val="28"/>
          <w:szCs w:val="28"/>
        </w:rPr>
      </w:pPr>
      <w:r>
        <w:rPr>
          <w:i w:val="false"/>
          <w:iCs w:val="false"/>
          <w:sz w:val="28"/>
          <w:szCs w:val="28"/>
        </w:rPr>
      </w:r>
    </w:p>
    <w:p>
      <w:pPr>
        <w:pStyle w:val="NoSpacing"/>
        <w:jc w:val="center"/>
        <w:rPr>
          <w:rStyle w:val="52"/>
          <w:rFonts w:ascii="Times New Roman" w:hAnsi="Times New Roman"/>
          <w:i w:val="false"/>
          <w:i w:val="false"/>
          <w:iCs w:val="false"/>
          <w:sz w:val="28"/>
          <w:szCs w:val="28"/>
        </w:rPr>
      </w:pPr>
      <w:r>
        <w:rPr>
          <w:i w:val="false"/>
          <w:iCs w:val="false"/>
          <w:sz w:val="28"/>
          <w:szCs w:val="28"/>
        </w:rPr>
      </w:r>
    </w:p>
    <w:p>
      <w:pPr>
        <w:pStyle w:val="NoSpacing"/>
        <w:jc w:val="center"/>
        <w:rPr>
          <w:rStyle w:val="52"/>
          <w:rFonts w:ascii="Times New Roman" w:hAnsi="Times New Roman"/>
          <w:i w:val="false"/>
          <w:i w:val="false"/>
          <w:iCs w:val="false"/>
          <w:sz w:val="28"/>
          <w:szCs w:val="28"/>
        </w:rPr>
      </w:pPr>
      <w:r>
        <w:rPr>
          <w:i w:val="false"/>
          <w:iCs w:val="false"/>
          <w:sz w:val="28"/>
          <w:szCs w:val="28"/>
        </w:rPr>
      </w:r>
    </w:p>
    <w:p>
      <w:pPr>
        <w:pStyle w:val="NoSpacing"/>
        <w:jc w:val="center"/>
        <w:rPr>
          <w:rStyle w:val="52"/>
          <w:rFonts w:ascii="Times New Roman" w:hAnsi="Times New Roman"/>
          <w:i w:val="false"/>
          <w:i w:val="false"/>
          <w:iCs w:val="false"/>
          <w:sz w:val="28"/>
          <w:szCs w:val="28"/>
        </w:rPr>
      </w:pPr>
      <w:r>
        <w:rPr>
          <w:i w:val="false"/>
          <w:iCs w:val="false"/>
          <w:sz w:val="28"/>
          <w:szCs w:val="28"/>
        </w:rPr>
      </w:r>
    </w:p>
    <w:p>
      <w:pPr>
        <w:pStyle w:val="NoSpacing"/>
        <w:jc w:val="center"/>
        <w:rPr>
          <w:rStyle w:val="52"/>
          <w:rFonts w:ascii="Times New Roman" w:hAnsi="Times New Roman"/>
          <w:i w:val="false"/>
          <w:i w:val="false"/>
          <w:iCs w:val="false"/>
          <w:sz w:val="28"/>
          <w:szCs w:val="28"/>
        </w:rPr>
      </w:pPr>
      <w:r>
        <w:rPr>
          <w:i w:val="false"/>
          <w:iCs w:val="false"/>
          <w:sz w:val="28"/>
          <w:szCs w:val="28"/>
        </w:rPr>
      </w:r>
    </w:p>
    <w:p>
      <w:pPr>
        <w:pStyle w:val="NoSpacing"/>
        <w:jc w:val="center"/>
        <w:rPr>
          <w:rStyle w:val="52"/>
          <w:rFonts w:ascii="Times New Roman" w:hAnsi="Times New Roman"/>
          <w:i w:val="false"/>
          <w:i w:val="false"/>
          <w:iCs w:val="false"/>
          <w:sz w:val="28"/>
          <w:szCs w:val="28"/>
        </w:rPr>
      </w:pPr>
      <w:r>
        <w:rPr>
          <w:i w:val="false"/>
          <w:iCs w:val="false"/>
          <w:sz w:val="28"/>
          <w:szCs w:val="28"/>
        </w:rPr>
      </w:r>
    </w:p>
    <w:p>
      <w:pPr>
        <w:pStyle w:val="NoSpacing"/>
        <w:jc w:val="center"/>
        <w:rPr>
          <w:rStyle w:val="52"/>
          <w:rFonts w:ascii="Times New Roman" w:hAnsi="Times New Roman"/>
          <w:i w:val="false"/>
          <w:i w:val="false"/>
          <w:iCs w:val="false"/>
          <w:sz w:val="28"/>
          <w:szCs w:val="28"/>
        </w:rPr>
      </w:pPr>
      <w:r>
        <w:rPr>
          <w:i w:val="false"/>
          <w:iCs w:val="false"/>
          <w:sz w:val="28"/>
          <w:szCs w:val="28"/>
        </w:rPr>
      </w:r>
    </w:p>
    <w:p>
      <w:pPr>
        <w:pStyle w:val="NoSpacing"/>
        <w:jc w:val="center"/>
        <w:rPr>
          <w:rStyle w:val="52"/>
          <w:rFonts w:ascii="Times New Roman" w:hAnsi="Times New Roman"/>
          <w:i w:val="false"/>
          <w:i w:val="false"/>
          <w:iCs w:val="false"/>
          <w:sz w:val="28"/>
          <w:szCs w:val="28"/>
        </w:rPr>
      </w:pPr>
      <w:r>
        <w:rPr>
          <w:i w:val="false"/>
          <w:iCs w:val="false"/>
          <w:sz w:val="28"/>
          <w:szCs w:val="28"/>
        </w:rPr>
      </w:r>
    </w:p>
    <w:p>
      <w:pPr>
        <w:pStyle w:val="NoSpacing"/>
        <w:jc w:val="center"/>
        <w:rPr>
          <w:rStyle w:val="52"/>
          <w:rFonts w:ascii="Times New Roman" w:hAnsi="Times New Roman"/>
          <w:i w:val="false"/>
          <w:i w:val="false"/>
          <w:iCs w:val="false"/>
          <w:sz w:val="28"/>
          <w:szCs w:val="28"/>
        </w:rPr>
      </w:pPr>
      <w:r>
        <w:rPr>
          <w:i w:val="false"/>
          <w:iCs w:val="false"/>
          <w:sz w:val="28"/>
          <w:szCs w:val="28"/>
        </w:rPr>
      </w:r>
    </w:p>
    <w:p>
      <w:pPr>
        <w:pStyle w:val="NoSpacing"/>
        <w:jc w:val="center"/>
        <w:rPr>
          <w:rStyle w:val="52"/>
          <w:rFonts w:ascii="Times New Roman" w:hAnsi="Times New Roman"/>
          <w:i w:val="false"/>
          <w:i w:val="false"/>
          <w:iCs w:val="false"/>
          <w:sz w:val="28"/>
          <w:szCs w:val="28"/>
        </w:rPr>
      </w:pPr>
      <w:r>
        <w:rPr>
          <w:i w:val="false"/>
          <w:iCs w:val="false"/>
          <w:sz w:val="28"/>
          <w:szCs w:val="28"/>
        </w:rPr>
      </w:r>
    </w:p>
    <w:p>
      <w:pPr>
        <w:pStyle w:val="NoSpacing"/>
        <w:jc w:val="center"/>
        <w:rPr>
          <w:sz w:val="28"/>
          <w:szCs w:val="28"/>
        </w:rPr>
      </w:pPr>
      <w:r>
        <w:rPr>
          <w:rStyle w:val="52"/>
          <w:i w:val="false"/>
          <w:iCs w:val="false"/>
          <w:sz w:val="28"/>
          <w:szCs w:val="28"/>
        </w:rPr>
        <w:t>2022</w:t>
      </w:r>
    </w:p>
    <w:p>
      <w:pPr>
        <w:pStyle w:val="NoSpacing"/>
        <w:jc w:val="center"/>
        <w:rPr>
          <w:b/>
          <w:b/>
          <w:sz w:val="28"/>
          <w:szCs w:val="28"/>
        </w:rPr>
      </w:pPr>
      <w:r>
        <w:rPr>
          <w:b/>
          <w:sz w:val="28"/>
          <w:szCs w:val="28"/>
        </w:rPr>
      </w:r>
    </w:p>
    <w:p>
      <w:pPr>
        <w:pStyle w:val="NoSpacing"/>
        <w:jc w:val="center"/>
        <w:rPr>
          <w:b/>
          <w:b/>
          <w:sz w:val="28"/>
          <w:szCs w:val="28"/>
        </w:rPr>
      </w:pPr>
      <w:r>
        <w:rPr>
          <w:b/>
          <w:sz w:val="28"/>
          <w:szCs w:val="28"/>
        </w:rPr>
      </w:r>
    </w:p>
    <w:p>
      <w:pPr>
        <w:pStyle w:val="NoSpacing"/>
        <w:jc w:val="center"/>
        <w:rPr>
          <w:b/>
          <w:b/>
          <w:sz w:val="28"/>
          <w:szCs w:val="28"/>
        </w:rPr>
      </w:pPr>
      <w:r>
        <w:rPr>
          <w:b/>
          <w:sz w:val="28"/>
          <w:szCs w:val="28"/>
        </w:rPr>
      </w:r>
    </w:p>
    <w:p>
      <w:pPr>
        <w:pStyle w:val="NoSpacing"/>
        <w:rPr>
          <w:b/>
          <w:b/>
          <w:sz w:val="28"/>
          <w:szCs w:val="28"/>
        </w:rPr>
      </w:pPr>
      <w:r>
        <w:rPr>
          <w:b/>
          <w:sz w:val="28"/>
          <w:szCs w:val="28"/>
        </w:rPr>
      </w:r>
    </w:p>
    <w:p>
      <w:pPr>
        <w:pStyle w:val="NoSpacing"/>
        <w:rPr>
          <w:b/>
          <w:b/>
          <w:sz w:val="28"/>
          <w:szCs w:val="28"/>
        </w:rPr>
      </w:pPr>
      <w:r>
        <w:rPr>
          <w:b/>
          <w:sz w:val="28"/>
          <w:szCs w:val="28"/>
        </w:rPr>
      </w:r>
    </w:p>
    <w:p>
      <w:pPr>
        <w:pStyle w:val="NoSpacing"/>
        <w:jc w:val="center"/>
        <w:rPr>
          <w:b/>
          <w:b/>
          <w:sz w:val="28"/>
          <w:szCs w:val="28"/>
        </w:rPr>
      </w:pPr>
      <w:r>
        <w:rPr>
          <w:b/>
          <w:sz w:val="28"/>
          <w:szCs w:val="28"/>
        </w:rPr>
        <w:t>1. Паспорт программы</w:t>
      </w:r>
    </w:p>
    <w:p>
      <w:pPr>
        <w:pStyle w:val="NoSpacing"/>
        <w:jc w:val="both"/>
        <w:rPr>
          <w:sz w:val="28"/>
          <w:szCs w:val="28"/>
        </w:rPr>
      </w:pPr>
      <w:r>
        <w:rPr>
          <w:sz w:val="28"/>
          <w:szCs w:val="28"/>
        </w:rPr>
      </w:r>
    </w:p>
    <w:tbl>
      <w:tblPr>
        <w:tblW w:w="9464" w:type="dxa"/>
        <w:jc w:val="left"/>
        <w:tblInd w:w="0" w:type="dxa"/>
        <w:tblLayout w:type="fixed"/>
        <w:tblCellMar>
          <w:top w:w="0" w:type="dxa"/>
          <w:left w:w="108" w:type="dxa"/>
          <w:bottom w:w="0" w:type="dxa"/>
          <w:right w:w="108" w:type="dxa"/>
        </w:tblCellMar>
        <w:tblLook w:val="04a0"/>
      </w:tblPr>
      <w:tblGrid>
        <w:gridCol w:w="3227"/>
        <w:gridCol w:w="6236"/>
      </w:tblGrid>
      <w:tr>
        <w:trPr/>
        <w:tc>
          <w:tcPr>
            <w:tcW w:w="3227"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b/>
                <w:b/>
              </w:rPr>
            </w:pPr>
            <w:r>
              <w:rPr>
                <w:b/>
              </w:rPr>
              <w:t>Название программы</w:t>
            </w:r>
          </w:p>
        </w:tc>
        <w:tc>
          <w:tcPr>
            <w:tcW w:w="62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pPr>
            <w:r>
              <w:rPr/>
              <w:t xml:space="preserve">Программа наставничества для работы с молодыми педагогами МОУ </w:t>
            </w:r>
            <w:r>
              <w:rPr/>
              <w:t>Горицкая СОШ. «Образовательный цеентр</w:t>
            </w:r>
            <w:r>
              <w:rPr/>
              <w:t>»</w:t>
            </w:r>
          </w:p>
        </w:tc>
      </w:tr>
      <w:tr>
        <w:trPr/>
        <w:tc>
          <w:tcPr>
            <w:tcW w:w="3227"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b/>
                <w:b/>
              </w:rPr>
            </w:pPr>
            <w:r>
              <w:rPr>
                <w:b/>
              </w:rPr>
              <w:t>Организация исполнитель</w:t>
            </w:r>
          </w:p>
        </w:tc>
        <w:tc>
          <w:tcPr>
            <w:tcW w:w="62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pPr>
            <w:r>
              <w:rPr/>
              <w:t xml:space="preserve">МОУ </w:t>
            </w:r>
            <w:r>
              <w:rPr/>
              <w:t>Горицкая СОШ. «О.ц</w:t>
            </w:r>
            <w:r>
              <w:rPr/>
              <w:t>»</w:t>
            </w:r>
          </w:p>
        </w:tc>
      </w:tr>
      <w:tr>
        <w:trPr/>
        <w:tc>
          <w:tcPr>
            <w:tcW w:w="3227"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b/>
                <w:b/>
              </w:rPr>
            </w:pPr>
            <w:r>
              <w:rPr>
                <w:b/>
              </w:rPr>
              <w:t>Целевая аудитория</w:t>
            </w:r>
          </w:p>
        </w:tc>
        <w:tc>
          <w:tcPr>
            <w:tcW w:w="62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pPr>
            <w:r>
              <w:rPr/>
              <w:t xml:space="preserve">Учитель(я) </w:t>
            </w:r>
            <w:r>
              <w:rPr>
                <w:rStyle w:val="52"/>
                <w:i w:val="false"/>
                <w:iCs w:val="false"/>
                <w:sz w:val="24"/>
                <w:szCs w:val="24"/>
              </w:rPr>
              <w:t>начальных классов</w:t>
            </w:r>
          </w:p>
        </w:tc>
      </w:tr>
      <w:tr>
        <w:trPr/>
        <w:tc>
          <w:tcPr>
            <w:tcW w:w="3227"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b/>
                <w:b/>
              </w:rPr>
            </w:pPr>
            <w:r>
              <w:rPr>
                <w:b/>
              </w:rPr>
              <w:t>Срок реализации</w:t>
            </w:r>
          </w:p>
        </w:tc>
        <w:tc>
          <w:tcPr>
            <w:tcW w:w="62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pPr>
            <w:r>
              <w:rPr/>
              <w:t>3 года</w:t>
            </w:r>
          </w:p>
        </w:tc>
      </w:tr>
      <w:tr>
        <w:trPr/>
        <w:tc>
          <w:tcPr>
            <w:tcW w:w="3227"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b/>
                <w:b/>
              </w:rPr>
            </w:pPr>
            <w:r>
              <w:rPr>
                <w:b/>
              </w:rPr>
              <w:t>Этапы реализации</w:t>
            </w:r>
          </w:p>
        </w:tc>
        <w:tc>
          <w:tcPr>
            <w:tcW w:w="62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pPr>
            <w:r>
              <w:rPr/>
              <w:t xml:space="preserve">1 этап – диагностический </w:t>
            </w:r>
          </w:p>
          <w:p>
            <w:pPr>
              <w:pStyle w:val="NoSpacing"/>
              <w:widowControl w:val="false"/>
              <w:jc w:val="both"/>
              <w:rPr/>
            </w:pPr>
            <w:r>
              <w:rPr/>
              <w:t xml:space="preserve">2 этап – практический </w:t>
            </w:r>
          </w:p>
          <w:p>
            <w:pPr>
              <w:pStyle w:val="NoSpacing"/>
              <w:widowControl w:val="false"/>
              <w:jc w:val="both"/>
              <w:rPr/>
            </w:pPr>
            <w:r>
              <w:rPr/>
              <w:t xml:space="preserve">3 этап – аналитический </w:t>
            </w:r>
          </w:p>
        </w:tc>
      </w:tr>
      <w:tr>
        <w:trPr/>
        <w:tc>
          <w:tcPr>
            <w:tcW w:w="3227"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b/>
                <w:b/>
              </w:rPr>
            </w:pPr>
            <w:r>
              <w:rPr>
                <w:b/>
              </w:rPr>
              <w:t xml:space="preserve">Цель </w:t>
            </w:r>
          </w:p>
        </w:tc>
        <w:tc>
          <w:tcPr>
            <w:tcW w:w="62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pPr>
            <w:r>
              <w:rPr/>
              <w:t>Оказание помощи молодым педагогам в повышении квалификации, уровня профессионального мастерства и обобщении передового педагогического опыта, адаптации к коллективу коллег, детей, родителей.</w:t>
            </w:r>
          </w:p>
        </w:tc>
      </w:tr>
      <w:tr>
        <w:trPr/>
        <w:tc>
          <w:tcPr>
            <w:tcW w:w="3227"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b/>
                <w:b/>
              </w:rPr>
            </w:pPr>
            <w:r>
              <w:rPr>
                <w:b/>
              </w:rPr>
              <w:t xml:space="preserve">Задачи </w:t>
            </w:r>
          </w:p>
        </w:tc>
        <w:tc>
          <w:tcPr>
            <w:tcW w:w="62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pPr>
            <w:r>
              <w:rPr/>
              <w:t xml:space="preserve">     </w:t>
            </w:r>
            <w:r>
              <w:rPr/>
              <w:t xml:space="preserve">1. Обеспечить теоретическую, психологическую, методическую поддержку молодых педагогов.   </w:t>
            </w:r>
          </w:p>
          <w:p>
            <w:pPr>
              <w:pStyle w:val="NoSpacing"/>
              <w:widowControl w:val="false"/>
              <w:jc w:val="both"/>
              <w:rPr/>
            </w:pPr>
            <w:r>
              <w:rPr/>
              <w:t xml:space="preserve">     </w:t>
            </w:r>
            <w:r>
              <w:rPr/>
              <w:t xml:space="preserve">2. Стимулировать повышение теоретического и практического уровня педагогов, овладение современными педагогическими технологиями. </w:t>
            </w:r>
          </w:p>
          <w:p>
            <w:pPr>
              <w:pStyle w:val="ListParagraph"/>
              <w:widowControl w:val="false"/>
              <w:ind w:left="0" w:hanging="0"/>
              <w:jc w:val="both"/>
              <w:rPr/>
            </w:pPr>
            <w:r>
              <w:rPr/>
              <w:t xml:space="preserve">     </w:t>
            </w:r>
            <w:r>
              <w:rPr/>
              <w:t>3. Способствовать планированию  карьеры  молодых специалистов, мотивации к повышению квалификационного уровня.</w:t>
            </w:r>
          </w:p>
          <w:p>
            <w:pPr>
              <w:pStyle w:val="ListParagraph"/>
              <w:widowControl w:val="false"/>
              <w:ind w:left="0" w:hanging="0"/>
              <w:jc w:val="both"/>
              <w:rPr/>
            </w:pPr>
            <w:r>
              <w:rPr/>
              <w:t xml:space="preserve">     </w:t>
            </w:r>
            <w:r>
              <w:rPr/>
              <w:t>4. Отслеживать динамику развития профессиональной деятельности каждого педагога.</w:t>
            </w:r>
          </w:p>
        </w:tc>
      </w:tr>
      <w:tr>
        <w:trPr/>
        <w:tc>
          <w:tcPr>
            <w:tcW w:w="3227"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b/>
                <w:b/>
              </w:rPr>
            </w:pPr>
            <w:r>
              <w:rPr>
                <w:b/>
              </w:rPr>
              <w:t>Основные направления</w:t>
            </w:r>
          </w:p>
        </w:tc>
        <w:tc>
          <w:tcPr>
            <w:tcW w:w="62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pPr>
            <w:r>
              <w:rPr/>
              <w:t xml:space="preserve">     </w:t>
            </w:r>
            <w:r>
              <w:rPr/>
              <w:t>1. Повышение профессионального мастерства молодых педагогов в моделировании воспитательно-образовательного процесса.</w:t>
            </w:r>
          </w:p>
          <w:p>
            <w:pPr>
              <w:pStyle w:val="NoSpacing"/>
              <w:widowControl w:val="false"/>
              <w:jc w:val="both"/>
              <w:rPr/>
            </w:pPr>
            <w:r>
              <w:rPr/>
              <w:t xml:space="preserve">     </w:t>
            </w:r>
            <w:r>
              <w:rPr/>
              <w:t>2. Формирование навыка ведения педагогической документации.</w:t>
            </w:r>
          </w:p>
          <w:p>
            <w:pPr>
              <w:pStyle w:val="NoSpacing"/>
              <w:widowControl w:val="false"/>
              <w:jc w:val="both"/>
              <w:rPr/>
            </w:pPr>
            <w:r>
              <w:rPr/>
              <w:t xml:space="preserve">     </w:t>
            </w:r>
            <w:r>
              <w:rPr/>
              <w:t>3. Изучение нормативных актов и инструктивных документов, обеспечивающих реализацию воспитательно-образовательного процесса.</w:t>
            </w:r>
          </w:p>
          <w:p>
            <w:pPr>
              <w:pStyle w:val="NoSpacing"/>
              <w:widowControl w:val="false"/>
              <w:jc w:val="both"/>
              <w:rPr/>
            </w:pPr>
            <w:r>
              <w:rPr/>
              <w:t xml:space="preserve">     </w:t>
            </w:r>
            <w:r>
              <w:rPr/>
              <w:t>4. Развитие профессиональной компетенции.</w:t>
            </w:r>
          </w:p>
          <w:p>
            <w:pPr>
              <w:pStyle w:val="NoSpacing"/>
              <w:widowControl w:val="false"/>
              <w:jc w:val="both"/>
              <w:rPr/>
            </w:pPr>
            <w:r>
              <w:rPr/>
              <w:t xml:space="preserve">     </w:t>
            </w:r>
            <w:r>
              <w:rPr/>
              <w:t xml:space="preserve">5. Изучение уровня профессиональной подготовки молодых педагогов и анализ результатов работы наставничества. </w:t>
            </w:r>
          </w:p>
        </w:tc>
      </w:tr>
      <w:tr>
        <w:trPr/>
        <w:tc>
          <w:tcPr>
            <w:tcW w:w="3227"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b/>
                <w:b/>
              </w:rPr>
            </w:pPr>
            <w:r>
              <w:rPr>
                <w:b/>
              </w:rPr>
              <w:t>Условия эффективности</w:t>
            </w:r>
          </w:p>
        </w:tc>
        <w:tc>
          <w:tcPr>
            <w:tcW w:w="62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pPr>
            <w:r>
              <w:rPr/>
              <w:t xml:space="preserve">     </w:t>
            </w:r>
            <w:r>
              <w:rPr/>
              <w:t>1. Взаимосвязь всех звеньев методической деятельности, её форм и методов.</w:t>
            </w:r>
          </w:p>
          <w:p>
            <w:pPr>
              <w:pStyle w:val="NoSpacing"/>
              <w:widowControl w:val="false"/>
              <w:jc w:val="both"/>
              <w:rPr/>
            </w:pPr>
            <w:r>
              <w:rPr/>
              <w:t xml:space="preserve">     </w:t>
            </w:r>
            <w:r>
              <w:rPr/>
              <w:t xml:space="preserve">2. Системность и непрерывность в организации всех форм взаимодействия педагога наставника и наставляемого молодого педагога. </w:t>
            </w:r>
          </w:p>
          <w:p>
            <w:pPr>
              <w:pStyle w:val="NoSpacing"/>
              <w:widowControl w:val="false"/>
              <w:jc w:val="both"/>
              <w:rPr/>
            </w:pPr>
            <w:r>
              <w:rPr/>
              <w:t xml:space="preserve">     </w:t>
            </w:r>
            <w:r>
              <w:rPr/>
              <w:t>3. Сочетание теоретических и практических форм работы.</w:t>
            </w:r>
          </w:p>
          <w:p>
            <w:pPr>
              <w:pStyle w:val="NoSpacing"/>
              <w:widowControl w:val="false"/>
              <w:jc w:val="both"/>
              <w:rPr/>
            </w:pPr>
            <w:r>
              <w:rPr/>
              <w:t xml:space="preserve">     </w:t>
            </w:r>
            <w:r>
              <w:rPr/>
              <w:t xml:space="preserve">4. Анализ результатов работы. </w:t>
            </w:r>
          </w:p>
          <w:p>
            <w:pPr>
              <w:pStyle w:val="NoSpacing"/>
              <w:widowControl w:val="false"/>
              <w:jc w:val="both"/>
              <w:rPr/>
            </w:pPr>
            <w:r>
              <w:rPr/>
              <w:t xml:space="preserve">     </w:t>
            </w:r>
            <w:r>
              <w:rPr/>
              <w:t>5. Своевременное обеспечение педагогов педагогической и учебно-методической информацией.</w:t>
            </w:r>
          </w:p>
        </w:tc>
      </w:tr>
      <w:tr>
        <w:trPr/>
        <w:tc>
          <w:tcPr>
            <w:tcW w:w="3227"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b/>
                <w:b/>
              </w:rPr>
            </w:pPr>
            <w:r>
              <w:rPr>
                <w:b/>
              </w:rPr>
              <w:t>Ожидаемые результаты</w:t>
            </w:r>
          </w:p>
        </w:tc>
        <w:tc>
          <w:tcPr>
            <w:tcW w:w="62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pPr>
            <w:r>
              <w:rPr/>
              <w:t xml:space="preserve">     </w:t>
            </w:r>
            <w:r>
              <w:rPr/>
              <w:t xml:space="preserve">1. Познание молодым педагогом своих профессиональных качеств  и ориентация на ценности саморазвития. </w:t>
            </w:r>
          </w:p>
          <w:p>
            <w:pPr>
              <w:pStyle w:val="NoSpacing"/>
              <w:widowControl w:val="false"/>
              <w:jc w:val="both"/>
              <w:rPr/>
            </w:pPr>
            <w:r>
              <w:rPr/>
              <w:t xml:space="preserve">     </w:t>
            </w:r>
            <w:r>
              <w:rPr/>
              <w:t>2. Качественные изменения во взаимоотношениях с коллегами, воспитанниками, родителями (законными представителями).</w:t>
            </w:r>
          </w:p>
          <w:p>
            <w:pPr>
              <w:pStyle w:val="NoSpacing"/>
              <w:widowControl w:val="false"/>
              <w:jc w:val="both"/>
              <w:rPr/>
            </w:pPr>
            <w:r>
              <w:rPr/>
              <w:t xml:space="preserve">     </w:t>
            </w:r>
            <w:r>
              <w:rPr/>
              <w:t xml:space="preserve">3.  Стремление взаимодействовать с установкой на открытость, взаимопомощь. </w:t>
            </w:r>
          </w:p>
          <w:p>
            <w:pPr>
              <w:pStyle w:val="NoSpacing"/>
              <w:widowControl w:val="false"/>
              <w:jc w:val="both"/>
              <w:rPr/>
            </w:pPr>
            <w:r>
              <w:rPr/>
              <w:t xml:space="preserve">     </w:t>
            </w:r>
            <w:r>
              <w:rPr/>
              <w:t>4. Рост профессиональной и методической компетенции молодых учителей, повышение уровня их готовности к педагогической деятельности.</w:t>
            </w:r>
          </w:p>
        </w:tc>
      </w:tr>
    </w:tbl>
    <w:p>
      <w:pPr>
        <w:pStyle w:val="NoSpacing"/>
        <w:rPr>
          <w:b/>
          <w:b/>
          <w:sz w:val="28"/>
          <w:szCs w:val="28"/>
        </w:rPr>
      </w:pPr>
      <w:r>
        <w:rPr>
          <w:b/>
          <w:sz w:val="28"/>
          <w:szCs w:val="28"/>
        </w:rPr>
      </w:r>
    </w:p>
    <w:p>
      <w:pPr>
        <w:pStyle w:val="NoSpacing"/>
        <w:jc w:val="center"/>
        <w:rPr>
          <w:b/>
          <w:b/>
          <w:sz w:val="28"/>
          <w:szCs w:val="28"/>
        </w:rPr>
      </w:pPr>
      <w:r>
        <w:rPr>
          <w:b/>
          <w:sz w:val="28"/>
          <w:szCs w:val="28"/>
        </w:rPr>
        <w:t>2. Пояснительная записка</w:t>
      </w:r>
    </w:p>
    <w:p>
      <w:pPr>
        <w:pStyle w:val="NoSpacing"/>
        <w:jc w:val="both"/>
        <w:rPr>
          <w:sz w:val="28"/>
          <w:szCs w:val="28"/>
        </w:rPr>
      </w:pPr>
      <w:r>
        <w:rPr>
          <w:sz w:val="28"/>
          <w:szCs w:val="28"/>
        </w:rPr>
      </w:r>
    </w:p>
    <w:p>
      <w:pPr>
        <w:pStyle w:val="NoSpacing"/>
        <w:ind w:firstLine="708"/>
        <w:jc w:val="both"/>
        <w:rPr>
          <w:sz w:val="28"/>
          <w:szCs w:val="28"/>
        </w:rPr>
      </w:pPr>
      <w:r>
        <w:rPr>
          <w:sz w:val="28"/>
          <w:szCs w:val="28"/>
        </w:rPr>
        <w:t xml:space="preserve">В условиях модернизации системы образования в России значительно возрастает роль педагога, повышаются требования к его личностным и профессиональным качествам, социальной и профессиональной позиции. Молодые специалисты имеют те же должностные обязанности и несут ту же ответственность, что и коллеги с многолетним стажем работы, а школьники и их родители, администрация образовательного учреждения ожидает от них столь же безупречного профессионализма. </w:t>
      </w:r>
    </w:p>
    <w:p>
      <w:pPr>
        <w:pStyle w:val="NoSpacing"/>
        <w:ind w:firstLine="708"/>
        <w:jc w:val="both"/>
        <w:rPr>
          <w:sz w:val="28"/>
          <w:szCs w:val="28"/>
        </w:rPr>
      </w:pPr>
      <w:r>
        <w:rPr>
          <w:sz w:val="28"/>
          <w:szCs w:val="28"/>
        </w:rPr>
        <w:t>Перемены в обществе и образовании обусловили ряд социальных и профессиональных трудностей в процессе адаптации молодого педагога к трудовой деятельности. Период вхождения молодого педагога в профессию отличается напряженностью, важностью для его личностного и профессионального развития. От того, как он пройдет, зависит, состоится ли педагог как профессионал, останется ли он в сфере образования или найдет себя в другой сфере деятельности.</w:t>
      </w:r>
    </w:p>
    <w:p>
      <w:pPr>
        <w:pStyle w:val="NoSpacing"/>
        <w:ind w:firstLine="708"/>
        <w:jc w:val="both"/>
        <w:rPr>
          <w:sz w:val="28"/>
          <w:szCs w:val="28"/>
        </w:rPr>
      </w:pPr>
      <w:r>
        <w:rPr>
          <w:sz w:val="28"/>
          <w:szCs w:val="28"/>
        </w:rPr>
        <w:t>Каждый руководитель образовательной организации осознаёт тот факт, что достижение желаемых результатов в воспитании, развитии и обучении школьников невозможно без оптимального подхода к работе с кадрами. Для эффективной организации воспитательно-образовательного процесса необходима высокая профессиональная компетентность педагогов.</w:t>
      </w:r>
    </w:p>
    <w:p>
      <w:pPr>
        <w:pStyle w:val="NoSpacing"/>
        <w:ind w:firstLine="708"/>
        <w:jc w:val="both"/>
        <w:rPr>
          <w:sz w:val="28"/>
          <w:szCs w:val="28"/>
        </w:rPr>
      </w:pPr>
      <w:r>
        <w:rPr>
          <w:sz w:val="28"/>
          <w:szCs w:val="28"/>
        </w:rPr>
        <w:t>Идея создания программы появилась в результате осознания необходимости сопровождения профессионально-личностного развития молодых педагогов. При взаимодействии опытных и молодых педагогов происходит интеллектуальное единение, обмен опытом, развитие совместного творчества, развитие профессионального мастерства, самовыражения.</w:t>
      </w:r>
    </w:p>
    <w:p>
      <w:pPr>
        <w:pStyle w:val="NoSpacing"/>
        <w:ind w:firstLine="708"/>
        <w:jc w:val="both"/>
        <w:rPr>
          <w:sz w:val="28"/>
          <w:szCs w:val="28"/>
        </w:rPr>
      </w:pPr>
      <w:r>
        <w:rPr>
          <w:sz w:val="28"/>
          <w:szCs w:val="28"/>
        </w:rPr>
        <w:t>Программа наставничества нацелена на работу с молодыми педагогами, имеющими опыт работы в образовании менее трех лет.</w:t>
      </w:r>
    </w:p>
    <w:p>
      <w:pPr>
        <w:pStyle w:val="NoSpacing"/>
        <w:jc w:val="both"/>
        <w:rPr>
          <w:sz w:val="28"/>
          <w:szCs w:val="28"/>
        </w:rPr>
      </w:pPr>
      <w:r>
        <w:rPr>
          <w:sz w:val="28"/>
          <w:szCs w:val="28"/>
        </w:rPr>
        <w:t>Начиная свою работу в образовательной организации, они испытывают потребность в общении с коллегами, в более глубоком знании психологии детей, методик воспитания и обучения. Настоящая программа призвана помочь организации деятельности педагогов наставников с молодыми педагогами на уровне образовательной организации.</w:t>
      </w:r>
    </w:p>
    <w:p>
      <w:pPr>
        <w:pStyle w:val="NoSpacing"/>
        <w:jc w:val="both"/>
        <w:rPr>
          <w:sz w:val="28"/>
          <w:szCs w:val="28"/>
        </w:rPr>
      </w:pPr>
      <w:r>
        <w:rPr>
          <w:sz w:val="28"/>
          <w:szCs w:val="28"/>
        </w:rPr>
        <w:tab/>
        <w:t>Данная программа адресована руководителям, педагогам.</w:t>
      </w:r>
    </w:p>
    <w:p>
      <w:pPr>
        <w:pStyle w:val="NoSpacing"/>
        <w:jc w:val="both"/>
        <w:rPr>
          <w:sz w:val="28"/>
          <w:szCs w:val="28"/>
        </w:rPr>
      </w:pPr>
      <w:r>
        <w:rPr>
          <w:sz w:val="28"/>
          <w:szCs w:val="28"/>
        </w:rPr>
      </w:r>
    </w:p>
    <w:p>
      <w:pPr>
        <w:pStyle w:val="NoSpacing"/>
        <w:jc w:val="both"/>
        <w:rPr>
          <w:b/>
          <w:b/>
          <w:sz w:val="28"/>
          <w:szCs w:val="28"/>
        </w:rPr>
      </w:pPr>
      <w:r>
        <w:rPr>
          <w:b/>
          <w:sz w:val="28"/>
          <w:szCs w:val="28"/>
        </w:rPr>
      </w:r>
    </w:p>
    <w:p>
      <w:pPr>
        <w:pStyle w:val="NoSpacing"/>
        <w:jc w:val="both"/>
        <w:rPr>
          <w:b/>
          <w:b/>
          <w:sz w:val="28"/>
          <w:szCs w:val="28"/>
        </w:rPr>
      </w:pPr>
      <w:r>
        <w:rPr>
          <w:b/>
          <w:sz w:val="28"/>
          <w:szCs w:val="28"/>
        </w:rPr>
      </w:r>
    </w:p>
    <w:p>
      <w:pPr>
        <w:pStyle w:val="NoSpacing"/>
        <w:jc w:val="center"/>
        <w:rPr>
          <w:b/>
          <w:b/>
          <w:sz w:val="28"/>
          <w:szCs w:val="28"/>
        </w:rPr>
      </w:pPr>
      <w:r>
        <w:rPr>
          <w:b/>
          <w:sz w:val="28"/>
          <w:szCs w:val="28"/>
        </w:rPr>
      </w:r>
    </w:p>
    <w:p>
      <w:pPr>
        <w:pStyle w:val="NoSpacing"/>
        <w:jc w:val="center"/>
        <w:rPr>
          <w:b/>
          <w:b/>
          <w:sz w:val="28"/>
          <w:szCs w:val="28"/>
        </w:rPr>
      </w:pPr>
      <w:r>
        <w:rPr>
          <w:b/>
          <w:sz w:val="28"/>
          <w:szCs w:val="28"/>
        </w:rPr>
        <w:t>3. Содержание программы</w:t>
      </w:r>
    </w:p>
    <w:p>
      <w:pPr>
        <w:pStyle w:val="NoSpacing"/>
        <w:jc w:val="both"/>
        <w:rPr>
          <w:sz w:val="28"/>
          <w:szCs w:val="28"/>
        </w:rPr>
      </w:pPr>
      <w:r>
        <w:rPr>
          <w:sz w:val="28"/>
          <w:szCs w:val="28"/>
        </w:rPr>
      </w:r>
    </w:p>
    <w:p>
      <w:pPr>
        <w:pStyle w:val="NoSpacing"/>
        <w:jc w:val="center"/>
        <w:rPr>
          <w:b/>
          <w:b/>
          <w:sz w:val="28"/>
          <w:szCs w:val="28"/>
        </w:rPr>
      </w:pPr>
      <w:r>
        <w:rPr>
          <w:b/>
          <w:sz w:val="28"/>
          <w:szCs w:val="28"/>
        </w:rPr>
        <w:t>3.1. Система работы с молодыми специалистами</w:t>
      </w:r>
    </w:p>
    <w:p>
      <w:pPr>
        <w:pStyle w:val="NoSpacing"/>
        <w:jc w:val="center"/>
        <w:rPr>
          <w:sz w:val="28"/>
          <w:szCs w:val="28"/>
        </w:rPr>
      </w:pPr>
      <w:r>
        <w:rPr>
          <w:sz w:val="28"/>
          <w:szCs w:val="28"/>
        </w:rPr>
      </w:r>
    </w:p>
    <w:p>
      <w:pPr>
        <w:pStyle w:val="NoSpacing"/>
        <w:jc w:val="both"/>
        <w:rPr>
          <w:sz w:val="28"/>
          <w:szCs w:val="28"/>
        </w:rPr>
      </w:pPr>
      <w:r>
        <w:rPr>
          <w:sz w:val="28"/>
          <w:szCs w:val="28"/>
        </w:rPr>
        <w:tab/>
        <w:t>Система работы с молодым педагогом начинается при трудоустройстве и начале его профессиональной деятельности.</w:t>
      </w:r>
    </w:p>
    <w:p>
      <w:pPr>
        <w:pStyle w:val="NoSpacing"/>
        <w:jc w:val="both"/>
        <w:rPr>
          <w:sz w:val="28"/>
          <w:szCs w:val="28"/>
        </w:rPr>
      </w:pPr>
      <w:r>
        <w:rPr/>
        <w:drawing>
          <wp:inline distT="0" distB="0" distL="0" distR="0">
            <wp:extent cx="6029325" cy="4295775"/>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6029325" cy="4295775"/>
                    </a:xfrm>
                    <a:prstGeom prst="rect">
                      <a:avLst/>
                    </a:prstGeom>
                  </pic:spPr>
                </pic:pic>
              </a:graphicData>
            </a:graphic>
          </wp:inline>
        </w:drawing>
      </w:r>
    </w:p>
    <w:p>
      <w:pPr>
        <w:pStyle w:val="NoSpacing"/>
        <w:jc w:val="both"/>
        <w:rPr>
          <w:sz w:val="28"/>
          <w:szCs w:val="28"/>
        </w:rPr>
      </w:pPr>
      <w:r>
        <w:rPr>
          <w:sz w:val="28"/>
          <w:szCs w:val="28"/>
        </w:rPr>
      </w:r>
    </w:p>
    <w:p>
      <w:pPr>
        <w:pStyle w:val="NoSpacing"/>
        <w:ind w:firstLine="708"/>
        <w:jc w:val="both"/>
        <w:rPr>
          <w:sz w:val="28"/>
          <w:szCs w:val="28"/>
        </w:rPr>
      </w:pPr>
      <w:r>
        <w:rPr>
          <w:sz w:val="28"/>
          <w:szCs w:val="28"/>
        </w:rPr>
        <w:t>При организации наставничества процесс наставничества затрагивает интересы трёх субъектов взаимодействия:</w:t>
      </w:r>
    </w:p>
    <w:p>
      <w:pPr>
        <w:pStyle w:val="NoSpacing"/>
        <w:ind w:firstLine="708"/>
        <w:jc w:val="both"/>
        <w:rPr>
          <w:sz w:val="28"/>
          <w:szCs w:val="28"/>
        </w:rPr>
      </w:pPr>
      <w:r>
        <w:rPr>
          <w:sz w:val="28"/>
          <w:szCs w:val="28"/>
        </w:rPr>
      </w:r>
    </w:p>
    <w:tbl>
      <w:tblPr>
        <w:tblW w:w="9571" w:type="dxa"/>
        <w:jc w:val="left"/>
        <w:tblInd w:w="0" w:type="dxa"/>
        <w:tblLayout w:type="fixed"/>
        <w:tblCellMar>
          <w:top w:w="0" w:type="dxa"/>
          <w:left w:w="108" w:type="dxa"/>
          <w:bottom w:w="0" w:type="dxa"/>
          <w:right w:w="108" w:type="dxa"/>
        </w:tblCellMar>
        <w:tblLook w:val="04a0"/>
      </w:tblPr>
      <w:tblGrid>
        <w:gridCol w:w="3640"/>
        <w:gridCol w:w="5930"/>
      </w:tblGrid>
      <w:tr>
        <w:trPr/>
        <w:tc>
          <w:tcPr>
            <w:tcW w:w="364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i/>
                <w:i/>
              </w:rPr>
            </w:pPr>
            <w:r>
              <w:rPr>
                <w:i/>
              </w:rPr>
              <w:t>Субъекты взаимодействия</w:t>
            </w:r>
          </w:p>
        </w:tc>
        <w:tc>
          <w:tcPr>
            <w:tcW w:w="593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i/>
                <w:i/>
              </w:rPr>
            </w:pPr>
            <w:r>
              <w:rPr>
                <w:i/>
              </w:rPr>
              <w:t>Содержание взаимодействия</w:t>
            </w:r>
          </w:p>
        </w:tc>
      </w:tr>
      <w:tr>
        <w:trPr/>
        <w:tc>
          <w:tcPr>
            <w:tcW w:w="364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pPr>
            <w:r>
              <w:rPr/>
              <w:t>Опытный учитель –</w:t>
            </w:r>
          </w:p>
          <w:p>
            <w:pPr>
              <w:pStyle w:val="NoSpacing"/>
              <w:widowControl w:val="false"/>
              <w:jc w:val="both"/>
              <w:rPr/>
            </w:pPr>
            <w:r>
              <w:rPr/>
              <w:t>молодой педагог</w:t>
            </w:r>
          </w:p>
        </w:tc>
        <w:tc>
          <w:tcPr>
            <w:tcW w:w="593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pPr>
            <w:r>
              <w:rPr/>
              <w:t>1. Создание условий для адаптации педагога на работе.</w:t>
            </w:r>
          </w:p>
          <w:p>
            <w:pPr>
              <w:pStyle w:val="NoSpacing"/>
              <w:widowControl w:val="false"/>
              <w:jc w:val="both"/>
              <w:rPr/>
            </w:pPr>
            <w:r>
              <w:rPr/>
              <w:t>2. Знакомство с нормативными и локальными актами.</w:t>
            </w:r>
          </w:p>
          <w:p>
            <w:pPr>
              <w:pStyle w:val="NoSpacing"/>
              <w:widowControl w:val="false"/>
              <w:jc w:val="both"/>
              <w:rPr/>
            </w:pPr>
            <w:r>
              <w:rPr/>
              <w:t>3. Обеспечение необходимыми методическими материалами, литературой.</w:t>
            </w:r>
          </w:p>
        </w:tc>
      </w:tr>
      <w:tr>
        <w:trPr/>
        <w:tc>
          <w:tcPr>
            <w:tcW w:w="364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pPr>
            <w:r>
              <w:rPr/>
              <w:t>Молодой педагог –</w:t>
            </w:r>
          </w:p>
          <w:p>
            <w:pPr>
              <w:pStyle w:val="NoSpacing"/>
              <w:widowControl w:val="false"/>
              <w:jc w:val="both"/>
              <w:rPr/>
            </w:pPr>
            <w:r>
              <w:rPr/>
              <w:t>Обучающиеся –</w:t>
            </w:r>
          </w:p>
          <w:p>
            <w:pPr>
              <w:pStyle w:val="NoSpacing"/>
              <w:widowControl w:val="false"/>
              <w:jc w:val="both"/>
              <w:rPr/>
            </w:pPr>
            <w:r>
              <w:rPr/>
              <w:t>родители (законные представители)</w:t>
            </w:r>
          </w:p>
          <w:p>
            <w:pPr>
              <w:pStyle w:val="NoSpacing"/>
              <w:widowControl w:val="false"/>
              <w:jc w:val="both"/>
              <w:rPr/>
            </w:pPr>
            <w:r>
              <w:rPr/>
            </w:r>
          </w:p>
        </w:tc>
        <w:tc>
          <w:tcPr>
            <w:tcW w:w="593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pPr>
            <w:r>
              <w:rPr/>
              <w:t>1. Формирование авторитета педагога, уважения, интереса к нему у детей и родителей (законных представителей).</w:t>
            </w:r>
          </w:p>
        </w:tc>
      </w:tr>
      <w:tr>
        <w:trPr/>
        <w:tc>
          <w:tcPr>
            <w:tcW w:w="364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pPr>
            <w:r>
              <w:rPr/>
              <w:t>Молодой педагог –</w:t>
            </w:r>
          </w:p>
          <w:p>
            <w:pPr>
              <w:pStyle w:val="NoSpacing"/>
              <w:widowControl w:val="false"/>
              <w:jc w:val="both"/>
              <w:rPr/>
            </w:pPr>
            <w:r>
              <w:rPr/>
              <w:t>коллеги</w:t>
            </w:r>
          </w:p>
        </w:tc>
        <w:tc>
          <w:tcPr>
            <w:tcW w:w="593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pPr>
            <w:r>
              <w:rPr/>
              <w:t>1. Оказание поддержки со стороны коллег.</w:t>
            </w:r>
          </w:p>
        </w:tc>
      </w:tr>
    </w:tbl>
    <w:p>
      <w:pPr>
        <w:pStyle w:val="NoSpacing"/>
        <w:jc w:val="both"/>
        <w:rPr>
          <w:sz w:val="28"/>
          <w:szCs w:val="28"/>
        </w:rPr>
      </w:pPr>
      <w:r>
        <w:rPr>
          <w:sz w:val="28"/>
          <w:szCs w:val="28"/>
        </w:rPr>
      </w:r>
    </w:p>
    <w:p>
      <w:pPr>
        <w:pStyle w:val="NoSpacing"/>
        <w:jc w:val="center"/>
        <w:rPr>
          <w:b/>
          <w:b/>
          <w:sz w:val="28"/>
          <w:szCs w:val="28"/>
        </w:rPr>
      </w:pPr>
      <w:r>
        <w:rPr>
          <w:b/>
          <w:sz w:val="28"/>
          <w:szCs w:val="28"/>
        </w:rPr>
      </w:r>
    </w:p>
    <w:p>
      <w:pPr>
        <w:pStyle w:val="NoSpacing"/>
        <w:jc w:val="center"/>
        <w:rPr>
          <w:b/>
          <w:b/>
          <w:sz w:val="28"/>
          <w:szCs w:val="28"/>
        </w:rPr>
      </w:pPr>
      <w:r>
        <w:rPr>
          <w:b/>
          <w:sz w:val="28"/>
          <w:szCs w:val="28"/>
        </w:rPr>
        <w:t>3.2. Этапы реализации программы</w:t>
      </w:r>
    </w:p>
    <w:p>
      <w:pPr>
        <w:pStyle w:val="NoSpacing"/>
        <w:jc w:val="center"/>
        <w:rPr>
          <w:b/>
          <w:b/>
          <w:sz w:val="28"/>
          <w:szCs w:val="28"/>
        </w:rPr>
      </w:pPr>
      <w:r>
        <w:rPr>
          <w:b/>
          <w:sz w:val="28"/>
          <w:szCs w:val="28"/>
        </w:rPr>
      </w:r>
    </w:p>
    <w:p>
      <w:pPr>
        <w:pStyle w:val="NoSpacing"/>
        <w:ind w:firstLine="708"/>
        <w:jc w:val="both"/>
        <w:rPr>
          <w:sz w:val="28"/>
          <w:szCs w:val="28"/>
        </w:rPr>
      </w:pPr>
      <w:r>
        <w:rPr>
          <w:sz w:val="28"/>
          <w:szCs w:val="28"/>
        </w:rPr>
        <w:t xml:space="preserve">Программа наставничества рассчитана на 3 года. Решение о продлении или досрочном прекращении реализации программы может быть принято с учетом потребности в данной программе. </w:t>
      </w:r>
    </w:p>
    <w:p>
      <w:pPr>
        <w:pStyle w:val="NoSpacing"/>
        <w:ind w:firstLine="708"/>
        <w:jc w:val="both"/>
        <w:rPr>
          <w:sz w:val="28"/>
          <w:szCs w:val="28"/>
        </w:rPr>
      </w:pPr>
      <w:r>
        <w:rPr>
          <w:sz w:val="28"/>
          <w:szCs w:val="28"/>
        </w:rPr>
        <w:t>Содержание программы реализуется последовательно. Этапы реализации программы:</w:t>
      </w:r>
    </w:p>
    <w:p>
      <w:pPr>
        <w:pStyle w:val="NoSpacing"/>
        <w:ind w:firstLine="708"/>
        <w:jc w:val="both"/>
        <w:rPr>
          <w:b/>
          <w:b/>
          <w:i/>
          <w:i/>
          <w:sz w:val="28"/>
          <w:szCs w:val="28"/>
        </w:rPr>
      </w:pPr>
      <w:r>
        <w:rPr>
          <w:b/>
          <w:i/>
          <w:sz w:val="28"/>
          <w:szCs w:val="28"/>
        </w:rPr>
        <w:t>1 этап. Диагностический</w:t>
      </w:r>
    </w:p>
    <w:p>
      <w:pPr>
        <w:pStyle w:val="NoSpacing"/>
        <w:ind w:firstLine="708"/>
        <w:jc w:val="both"/>
        <w:rPr>
          <w:sz w:val="28"/>
          <w:szCs w:val="28"/>
        </w:rPr>
      </w:pPr>
      <w:r>
        <w:rPr>
          <w:i/>
          <w:sz w:val="28"/>
          <w:szCs w:val="28"/>
        </w:rPr>
        <w:t>Задачи этапа:</w:t>
      </w:r>
      <w:r>
        <w:rPr>
          <w:sz w:val="28"/>
          <w:szCs w:val="28"/>
        </w:rPr>
        <w:t xml:space="preserve"> выявление профессиональных затруднений молодых педагогов; разработка основных направлений работы с молодыми педагогами. </w:t>
      </w:r>
    </w:p>
    <w:p>
      <w:pPr>
        <w:pStyle w:val="NoSpacing"/>
        <w:ind w:firstLine="708"/>
        <w:jc w:val="both"/>
        <w:rPr>
          <w:i/>
          <w:i/>
          <w:sz w:val="28"/>
          <w:szCs w:val="28"/>
        </w:rPr>
      </w:pPr>
      <w:r>
        <w:rPr>
          <w:i/>
          <w:sz w:val="28"/>
          <w:szCs w:val="28"/>
        </w:rPr>
        <w:t>Содержание этапа:</w:t>
      </w:r>
    </w:p>
    <w:p>
      <w:pPr>
        <w:pStyle w:val="NoSpacing"/>
        <w:jc w:val="both"/>
        <w:rPr>
          <w:sz w:val="28"/>
          <w:szCs w:val="28"/>
        </w:rPr>
      </w:pPr>
      <w:r>
        <w:rPr>
          <w:sz w:val="28"/>
          <w:szCs w:val="28"/>
        </w:rPr>
        <w:tab/>
        <w:t>Педагог наставник анализирует профессиональную готовность молодого педагога по критериям:</w:t>
      </w:r>
    </w:p>
    <w:p>
      <w:pPr>
        <w:pStyle w:val="NoSpacing"/>
        <w:ind w:firstLine="708"/>
        <w:jc w:val="both"/>
        <w:rPr>
          <w:sz w:val="28"/>
          <w:szCs w:val="28"/>
        </w:rPr>
      </w:pPr>
      <w:r>
        <w:rPr>
          <w:sz w:val="28"/>
          <w:szCs w:val="28"/>
        </w:rPr>
        <w:t>- педагогическое образование;</w:t>
      </w:r>
    </w:p>
    <w:p>
      <w:pPr>
        <w:pStyle w:val="NoSpacing"/>
        <w:ind w:firstLine="708"/>
        <w:jc w:val="both"/>
        <w:rPr>
          <w:sz w:val="28"/>
          <w:szCs w:val="28"/>
        </w:rPr>
      </w:pPr>
      <w:r>
        <w:rPr>
          <w:sz w:val="28"/>
          <w:szCs w:val="28"/>
        </w:rPr>
        <w:t>- теоретическая подготовка (знание основ общей и возрастной психологии, педагогики, методики воспитания и обучения школьников);</w:t>
      </w:r>
    </w:p>
    <w:p>
      <w:pPr>
        <w:pStyle w:val="NoSpacing"/>
        <w:ind w:firstLine="708"/>
        <w:jc w:val="both"/>
        <w:rPr>
          <w:sz w:val="28"/>
          <w:szCs w:val="28"/>
        </w:rPr>
      </w:pPr>
      <w:r>
        <w:rPr>
          <w:sz w:val="28"/>
          <w:szCs w:val="28"/>
        </w:rPr>
        <w:t>- наличие опыта практической работы с детьми школьного возраста;</w:t>
      </w:r>
    </w:p>
    <w:p>
      <w:pPr>
        <w:pStyle w:val="NoSpacing"/>
        <w:ind w:firstLine="708"/>
        <w:jc w:val="both"/>
        <w:rPr>
          <w:sz w:val="28"/>
          <w:szCs w:val="28"/>
        </w:rPr>
      </w:pPr>
      <w:r>
        <w:rPr>
          <w:sz w:val="28"/>
          <w:szCs w:val="28"/>
        </w:rPr>
        <w:t>- ожидаемый результат педагогической деятельности;</w:t>
      </w:r>
    </w:p>
    <w:p>
      <w:pPr>
        <w:pStyle w:val="NoSpacing"/>
        <w:ind w:firstLine="708"/>
        <w:jc w:val="both"/>
        <w:rPr>
          <w:sz w:val="28"/>
          <w:szCs w:val="28"/>
        </w:rPr>
      </w:pPr>
      <w:r>
        <w:rPr>
          <w:sz w:val="28"/>
          <w:szCs w:val="28"/>
        </w:rPr>
        <w:t>- выявление особенностей личности педагога.</w:t>
      </w:r>
    </w:p>
    <w:p>
      <w:pPr>
        <w:pStyle w:val="NoSpacing"/>
        <w:ind w:firstLine="708"/>
        <w:jc w:val="both"/>
        <w:rPr>
          <w:sz w:val="28"/>
          <w:szCs w:val="28"/>
        </w:rPr>
      </w:pPr>
      <w:r>
        <w:rPr>
          <w:sz w:val="28"/>
          <w:szCs w:val="28"/>
        </w:rPr>
        <w:t>Для получения необходимых сведений могут быть использованы методы:</w:t>
      </w:r>
    </w:p>
    <w:p>
      <w:pPr>
        <w:pStyle w:val="NoSpacing"/>
        <w:ind w:firstLine="708"/>
        <w:jc w:val="both"/>
        <w:rPr>
          <w:sz w:val="28"/>
          <w:szCs w:val="28"/>
        </w:rPr>
      </w:pPr>
      <w:r>
        <w:rPr>
          <w:sz w:val="28"/>
          <w:szCs w:val="28"/>
        </w:rPr>
        <w:t>- опрос;</w:t>
      </w:r>
    </w:p>
    <w:p>
      <w:pPr>
        <w:pStyle w:val="NoSpacing"/>
        <w:ind w:firstLine="708"/>
        <w:jc w:val="both"/>
        <w:rPr>
          <w:sz w:val="28"/>
          <w:szCs w:val="28"/>
        </w:rPr>
      </w:pPr>
      <w:r>
        <w:rPr>
          <w:sz w:val="28"/>
          <w:szCs w:val="28"/>
        </w:rPr>
        <w:t>- собеседование;</w:t>
      </w:r>
    </w:p>
    <w:p>
      <w:pPr>
        <w:pStyle w:val="NoSpacing"/>
        <w:ind w:firstLine="708"/>
        <w:jc w:val="both"/>
        <w:rPr>
          <w:sz w:val="28"/>
          <w:szCs w:val="28"/>
        </w:rPr>
      </w:pPr>
      <w:r>
        <w:rPr>
          <w:sz w:val="28"/>
          <w:szCs w:val="28"/>
        </w:rPr>
        <w:t>- анкетирование;</w:t>
      </w:r>
    </w:p>
    <w:p>
      <w:pPr>
        <w:pStyle w:val="NoSpacing"/>
        <w:ind w:firstLine="708"/>
        <w:jc w:val="both"/>
        <w:rPr>
          <w:sz w:val="28"/>
          <w:szCs w:val="28"/>
        </w:rPr>
      </w:pPr>
      <w:r>
        <w:rPr>
          <w:sz w:val="28"/>
          <w:szCs w:val="28"/>
        </w:rPr>
        <w:t>- наблюдение за организацией воспитательно-образовательного процесса в лицее.</w:t>
      </w:r>
    </w:p>
    <w:p>
      <w:pPr>
        <w:pStyle w:val="NoSpacing"/>
        <w:ind w:firstLine="708"/>
        <w:jc w:val="both"/>
        <w:rPr>
          <w:sz w:val="28"/>
          <w:szCs w:val="28"/>
        </w:rPr>
      </w:pPr>
      <w:r>
        <w:rPr>
          <w:sz w:val="28"/>
          <w:szCs w:val="28"/>
        </w:rPr>
        <w:t>В зависимости от результатов диагностического этапа молодые педагоги условно делятся на три группы:</w:t>
      </w:r>
    </w:p>
    <w:p>
      <w:pPr>
        <w:pStyle w:val="NoSpacing"/>
        <w:ind w:firstLine="708"/>
        <w:jc w:val="both"/>
        <w:rPr>
          <w:sz w:val="28"/>
          <w:szCs w:val="28"/>
        </w:rPr>
      </w:pPr>
      <w:r>
        <w:rPr>
          <w:sz w:val="28"/>
          <w:szCs w:val="28"/>
        </w:rPr>
        <w:t>1) учителя, имеющие недостаточную теоретическую и практическую подготовку;</w:t>
      </w:r>
    </w:p>
    <w:p>
      <w:pPr>
        <w:pStyle w:val="NoSpacing"/>
        <w:ind w:firstLine="708"/>
        <w:jc w:val="both"/>
        <w:rPr>
          <w:sz w:val="28"/>
          <w:szCs w:val="28"/>
        </w:rPr>
      </w:pPr>
      <w:r>
        <w:rPr>
          <w:sz w:val="28"/>
          <w:szCs w:val="28"/>
        </w:rPr>
        <w:t>2) учителя с достаточной теоретической подготовкой, но не имеющие опыта практической работы;</w:t>
      </w:r>
    </w:p>
    <w:p>
      <w:pPr>
        <w:pStyle w:val="NoSpacing"/>
        <w:ind w:firstLine="708"/>
        <w:jc w:val="both"/>
        <w:rPr>
          <w:sz w:val="28"/>
          <w:szCs w:val="28"/>
        </w:rPr>
      </w:pPr>
      <w:r>
        <w:rPr>
          <w:sz w:val="28"/>
          <w:szCs w:val="28"/>
        </w:rPr>
        <w:t>3) учителя со слабо развитой мотивацией труда.</w:t>
      </w:r>
    </w:p>
    <w:p>
      <w:pPr>
        <w:pStyle w:val="NoSpacing"/>
        <w:ind w:firstLine="708"/>
        <w:jc w:val="both"/>
        <w:rPr>
          <w:sz w:val="28"/>
          <w:szCs w:val="28"/>
        </w:rPr>
      </w:pPr>
      <w:r>
        <w:rPr>
          <w:sz w:val="28"/>
          <w:szCs w:val="28"/>
        </w:rPr>
        <w:t xml:space="preserve">В зависимости от полученных данных, педагог наставник определяет содержание работы, выбирает методы и формы работы. </w:t>
      </w:r>
    </w:p>
    <w:p>
      <w:pPr>
        <w:pStyle w:val="Normal"/>
        <w:shd w:val="clear" w:color="auto" w:fill="FFFFFF"/>
        <w:ind w:firstLine="284"/>
        <w:jc w:val="both"/>
        <w:rPr>
          <w:b/>
          <w:b/>
          <w:color w:val="000000"/>
          <w:sz w:val="28"/>
          <w:szCs w:val="28"/>
        </w:rPr>
      </w:pPr>
      <w:r>
        <w:rPr>
          <w:b/>
          <w:bCs/>
          <w:i/>
          <w:iCs/>
          <w:color w:val="000000"/>
          <w:sz w:val="28"/>
          <w:szCs w:val="28"/>
        </w:rPr>
        <w:t xml:space="preserve">Цель </w:t>
      </w:r>
      <w:r>
        <w:rPr>
          <w:color w:val="000000"/>
          <w:sz w:val="28"/>
          <w:szCs w:val="28"/>
        </w:rPr>
        <w:t xml:space="preserve">- создание организационно-методических условий для успешной адаптации молодого специалиста в условиях современной школы и </w:t>
      </w:r>
      <w:r>
        <w:rPr>
          <w:b/>
          <w:color w:val="000000"/>
          <w:sz w:val="28"/>
          <w:szCs w:val="28"/>
        </w:rPr>
        <w:t>организация помощи по воспитательной работе с классным коллективом.</w:t>
      </w:r>
    </w:p>
    <w:p>
      <w:pPr>
        <w:pStyle w:val="Normal"/>
        <w:shd w:val="clear" w:color="auto" w:fill="FFFFFF"/>
        <w:ind w:firstLine="284"/>
        <w:jc w:val="both"/>
        <w:rPr>
          <w:i/>
          <w:i/>
          <w:iCs/>
          <w:color w:val="000000"/>
          <w:sz w:val="28"/>
          <w:szCs w:val="28"/>
        </w:rPr>
      </w:pPr>
      <w:r>
        <w:rPr>
          <w:b/>
          <w:bCs/>
          <w:i/>
          <w:iCs/>
          <w:color w:val="000000"/>
          <w:sz w:val="28"/>
          <w:szCs w:val="28"/>
        </w:rPr>
        <w:t>Задачи</w:t>
      </w:r>
      <w:r>
        <w:rPr>
          <w:i/>
          <w:iCs/>
          <w:color w:val="000000"/>
          <w:sz w:val="28"/>
          <w:szCs w:val="28"/>
        </w:rPr>
        <w:t>:</w:t>
      </w:r>
    </w:p>
    <w:p>
      <w:pPr>
        <w:pStyle w:val="Normal"/>
        <w:numPr>
          <w:ilvl w:val="0"/>
          <w:numId w:val="3"/>
        </w:numPr>
        <w:shd w:val="clear" w:color="auto" w:fill="FFFFFF"/>
        <w:ind w:left="0" w:firstLine="284"/>
        <w:jc w:val="both"/>
        <w:rPr>
          <w:color w:val="000000"/>
          <w:sz w:val="28"/>
          <w:szCs w:val="28"/>
        </w:rPr>
      </w:pPr>
      <w:r>
        <w:rPr>
          <w:color w:val="000000"/>
          <w:sz w:val="28"/>
          <w:szCs w:val="28"/>
        </w:rPr>
        <w:t>помочь адаптироваться молодому учителю в коллективе;</w:t>
      </w:r>
    </w:p>
    <w:p>
      <w:pPr>
        <w:pStyle w:val="Normal"/>
        <w:numPr>
          <w:ilvl w:val="0"/>
          <w:numId w:val="3"/>
        </w:numPr>
        <w:shd w:val="clear" w:color="auto" w:fill="FFFFFF"/>
        <w:ind w:left="0" w:firstLine="284"/>
        <w:jc w:val="both"/>
        <w:rPr>
          <w:color w:val="000000"/>
          <w:sz w:val="28"/>
          <w:szCs w:val="28"/>
        </w:rPr>
      </w:pPr>
      <w:r>
        <w:rPr>
          <w:color w:val="000000"/>
          <w:sz w:val="28"/>
          <w:szCs w:val="28"/>
        </w:rPr>
        <w:t>определить уровень его профессиональной подготовки на 2-й год сотрудничества;</w:t>
      </w:r>
    </w:p>
    <w:p>
      <w:pPr>
        <w:pStyle w:val="Normal"/>
        <w:numPr>
          <w:ilvl w:val="0"/>
          <w:numId w:val="3"/>
        </w:numPr>
        <w:shd w:val="clear" w:color="auto" w:fill="FFFFFF"/>
        <w:ind w:left="0" w:firstLine="284"/>
        <w:jc w:val="both"/>
        <w:rPr>
          <w:color w:val="000000"/>
          <w:sz w:val="28"/>
          <w:szCs w:val="28"/>
        </w:rPr>
      </w:pPr>
      <w:r>
        <w:rPr>
          <w:color w:val="000000"/>
          <w:sz w:val="28"/>
          <w:szCs w:val="28"/>
        </w:rPr>
        <w:t>выявить затруднения в педагогической практике и оказать методическую помощь;</w:t>
      </w:r>
    </w:p>
    <w:p>
      <w:pPr>
        <w:pStyle w:val="Normal"/>
        <w:numPr>
          <w:ilvl w:val="0"/>
          <w:numId w:val="3"/>
        </w:numPr>
        <w:shd w:val="clear" w:color="auto" w:fill="FFFFFF"/>
        <w:ind w:left="0" w:firstLine="284"/>
        <w:jc w:val="both"/>
        <w:rPr>
          <w:color w:val="000000"/>
          <w:sz w:val="28"/>
          <w:szCs w:val="28"/>
        </w:rPr>
      </w:pPr>
      <w:r>
        <w:rPr>
          <w:color w:val="000000"/>
          <w:sz w:val="28"/>
          <w:szCs w:val="28"/>
        </w:rPr>
        <w:t>создать условия для развития профессиональных навыков молодого педагога, в том числе навыков применения различных средств, форм обучения и воспитания, психологии общения со школьниками и их родителями;</w:t>
      </w:r>
    </w:p>
    <w:p>
      <w:pPr>
        <w:pStyle w:val="Normal"/>
        <w:numPr>
          <w:ilvl w:val="0"/>
          <w:numId w:val="3"/>
        </w:numPr>
        <w:shd w:val="clear" w:color="auto" w:fill="FFFFFF"/>
        <w:ind w:left="0" w:firstLine="284"/>
        <w:jc w:val="both"/>
        <w:rPr>
          <w:color w:val="000000"/>
          <w:sz w:val="28"/>
          <w:szCs w:val="28"/>
        </w:rPr>
      </w:pPr>
      <w:r>
        <w:rPr>
          <w:color w:val="000000"/>
          <w:sz w:val="28"/>
          <w:szCs w:val="28"/>
        </w:rPr>
        <w:t>развивать потребности у молодого педагога к самообразованию и профессиональному самосовершенствованию.</w:t>
      </w:r>
    </w:p>
    <w:p>
      <w:pPr>
        <w:pStyle w:val="Normal"/>
        <w:shd w:val="clear" w:color="auto" w:fill="FFFFFF"/>
        <w:ind w:left="284" w:hanging="0"/>
        <w:jc w:val="both"/>
        <w:rPr>
          <w:color w:val="000000"/>
          <w:sz w:val="28"/>
          <w:szCs w:val="28"/>
        </w:rPr>
      </w:pPr>
      <w:r>
        <w:rPr>
          <w:color w:val="000000"/>
          <w:sz w:val="28"/>
          <w:szCs w:val="28"/>
        </w:rPr>
      </w:r>
    </w:p>
    <w:p>
      <w:pPr>
        <w:pStyle w:val="Normal"/>
        <w:shd w:val="clear" w:color="auto" w:fill="FFFFFF"/>
        <w:ind w:firstLine="284"/>
        <w:jc w:val="both"/>
        <w:rPr>
          <w:b/>
          <w:b/>
          <w:bCs/>
          <w:i/>
          <w:i/>
          <w:iCs/>
          <w:color w:val="000000"/>
          <w:sz w:val="28"/>
          <w:szCs w:val="28"/>
        </w:rPr>
      </w:pPr>
      <w:r>
        <w:rPr>
          <w:b/>
          <w:bCs/>
          <w:i/>
          <w:iCs/>
          <w:color w:val="000000"/>
          <w:sz w:val="28"/>
          <w:szCs w:val="28"/>
        </w:rPr>
        <w:t>Содержание деятельности:</w:t>
      </w:r>
    </w:p>
    <w:p>
      <w:pPr>
        <w:pStyle w:val="Normal"/>
        <w:shd w:val="clear" w:color="auto" w:fill="FFFFFF"/>
        <w:ind w:firstLine="284"/>
        <w:jc w:val="both"/>
        <w:rPr>
          <w:color w:val="000000"/>
          <w:sz w:val="28"/>
          <w:szCs w:val="28"/>
        </w:rPr>
      </w:pPr>
      <w:r>
        <w:rPr>
          <w:color w:val="000000"/>
          <w:sz w:val="28"/>
          <w:szCs w:val="28"/>
        </w:rPr>
      </w:r>
    </w:p>
    <w:p>
      <w:pPr>
        <w:pStyle w:val="Normal"/>
        <w:shd w:val="clear" w:color="auto" w:fill="FFFFFF"/>
        <w:ind w:firstLine="284"/>
        <w:jc w:val="both"/>
        <w:rPr>
          <w:color w:val="000000"/>
          <w:sz w:val="28"/>
          <w:szCs w:val="28"/>
        </w:rPr>
      </w:pPr>
      <w:r>
        <w:rPr>
          <w:color w:val="000000"/>
          <w:sz w:val="28"/>
          <w:szCs w:val="28"/>
        </w:rPr>
        <w:t>1. Диагностика затруднений молодого педагога и выбор форм оказания помощи на основе анализа его потребностей.</w:t>
      </w:r>
    </w:p>
    <w:p>
      <w:pPr>
        <w:pStyle w:val="Normal"/>
        <w:shd w:val="clear" w:color="auto" w:fill="FFFFFF"/>
        <w:ind w:firstLine="284"/>
        <w:jc w:val="both"/>
        <w:rPr>
          <w:color w:val="000000"/>
          <w:sz w:val="28"/>
          <w:szCs w:val="28"/>
        </w:rPr>
      </w:pPr>
      <w:r>
        <w:rPr>
          <w:color w:val="000000"/>
          <w:sz w:val="28"/>
          <w:szCs w:val="28"/>
        </w:rPr>
        <w:t>2. Посещение уроков молодого педагога.</w:t>
      </w:r>
    </w:p>
    <w:p>
      <w:pPr>
        <w:pStyle w:val="Normal"/>
        <w:shd w:val="clear" w:color="auto" w:fill="FFFFFF"/>
        <w:ind w:firstLine="284"/>
        <w:jc w:val="both"/>
        <w:rPr>
          <w:color w:val="000000"/>
          <w:sz w:val="28"/>
          <w:szCs w:val="28"/>
        </w:rPr>
      </w:pPr>
      <w:r>
        <w:rPr>
          <w:color w:val="000000"/>
          <w:sz w:val="28"/>
          <w:szCs w:val="28"/>
        </w:rPr>
        <w:t>3. Планирование и анализ деятельности.</w:t>
      </w:r>
    </w:p>
    <w:p>
      <w:pPr>
        <w:pStyle w:val="Normal"/>
        <w:shd w:val="clear" w:color="auto" w:fill="FFFFFF"/>
        <w:ind w:firstLine="284"/>
        <w:jc w:val="both"/>
        <w:rPr>
          <w:color w:val="000000"/>
          <w:sz w:val="28"/>
          <w:szCs w:val="28"/>
        </w:rPr>
      </w:pPr>
      <w:r>
        <w:rPr>
          <w:color w:val="000000"/>
          <w:sz w:val="28"/>
          <w:szCs w:val="28"/>
        </w:rPr>
        <w:t>4. Помощь молодому специалисту в повышении эффективности организации учебно-воспитательной работы.</w:t>
      </w:r>
    </w:p>
    <w:p>
      <w:pPr>
        <w:pStyle w:val="Normal"/>
        <w:shd w:val="clear" w:color="auto" w:fill="FFFFFF"/>
        <w:ind w:firstLine="284"/>
        <w:jc w:val="both"/>
        <w:rPr>
          <w:color w:val="000000"/>
          <w:sz w:val="28"/>
          <w:szCs w:val="28"/>
        </w:rPr>
      </w:pPr>
      <w:r>
        <w:rPr>
          <w:color w:val="000000"/>
          <w:sz w:val="28"/>
          <w:szCs w:val="28"/>
        </w:rPr>
        <w:t>5.Ознакомление с основными направлениями и формами активизации познавательной,  научно-исследовательской деятельности учащихся во внеурочное время (олимпиады, смотры, предметные недели, и др.).</w:t>
      </w:r>
    </w:p>
    <w:p>
      <w:pPr>
        <w:pStyle w:val="Normal"/>
        <w:shd w:val="clear" w:color="auto" w:fill="FFFFFF"/>
        <w:ind w:firstLine="284"/>
        <w:jc w:val="both"/>
        <w:rPr>
          <w:color w:val="000000"/>
          <w:sz w:val="28"/>
          <w:szCs w:val="28"/>
        </w:rPr>
      </w:pPr>
      <w:r>
        <w:rPr>
          <w:color w:val="000000"/>
          <w:sz w:val="28"/>
          <w:szCs w:val="28"/>
        </w:rPr>
        <w:t>6. Создание условий для совершенствования педагогического мастерства молодого педагога.</w:t>
      </w:r>
    </w:p>
    <w:p>
      <w:pPr>
        <w:pStyle w:val="Normal"/>
        <w:shd w:val="clear" w:color="auto" w:fill="FFFFFF"/>
        <w:ind w:firstLine="284"/>
        <w:jc w:val="both"/>
        <w:rPr>
          <w:color w:val="000000"/>
          <w:sz w:val="28"/>
          <w:szCs w:val="28"/>
        </w:rPr>
      </w:pPr>
      <w:r>
        <w:rPr>
          <w:color w:val="000000"/>
          <w:sz w:val="28"/>
          <w:szCs w:val="28"/>
        </w:rPr>
        <w:t>7. Демонстрация опыта успешной педагогической деятельности опытными учителями.</w:t>
      </w:r>
    </w:p>
    <w:p>
      <w:pPr>
        <w:pStyle w:val="Normal"/>
        <w:shd w:val="clear" w:color="auto" w:fill="FFFFFF"/>
        <w:ind w:firstLine="284"/>
        <w:jc w:val="both"/>
        <w:rPr>
          <w:color w:val="000000"/>
          <w:sz w:val="28"/>
          <w:szCs w:val="28"/>
        </w:rPr>
      </w:pPr>
      <w:r>
        <w:rPr>
          <w:color w:val="000000"/>
          <w:sz w:val="28"/>
          <w:szCs w:val="28"/>
        </w:rPr>
        <w:t>8. Организация мониторинга эффективности деятельности.</w:t>
      </w:r>
    </w:p>
    <w:p>
      <w:pPr>
        <w:pStyle w:val="Normal"/>
        <w:shd w:val="clear" w:color="auto" w:fill="FFFFFF"/>
        <w:ind w:firstLine="284"/>
        <w:jc w:val="both"/>
        <w:rPr>
          <w:color w:val="000000"/>
          <w:sz w:val="28"/>
          <w:szCs w:val="28"/>
        </w:rPr>
      </w:pPr>
      <w:r>
        <w:rPr>
          <w:color w:val="000000"/>
          <w:sz w:val="28"/>
          <w:szCs w:val="28"/>
        </w:rPr>
      </w:r>
    </w:p>
    <w:p>
      <w:pPr>
        <w:pStyle w:val="Normal"/>
        <w:shd w:val="clear" w:color="auto" w:fill="FFFFFF"/>
        <w:jc w:val="both"/>
        <w:rPr>
          <w:b/>
          <w:b/>
          <w:bCs/>
          <w:i/>
          <w:i/>
          <w:iCs/>
          <w:color w:val="000000"/>
          <w:sz w:val="28"/>
          <w:szCs w:val="28"/>
        </w:rPr>
      </w:pPr>
      <w:r>
        <w:rPr>
          <w:b/>
          <w:bCs/>
          <w:i/>
          <w:iCs/>
          <w:color w:val="000000"/>
          <w:sz w:val="28"/>
          <w:szCs w:val="28"/>
        </w:rPr>
        <w:t>Ожидаемые результаты:</w:t>
      </w:r>
    </w:p>
    <w:p>
      <w:pPr>
        <w:pStyle w:val="Normal"/>
        <w:shd w:val="clear" w:color="auto" w:fill="FFFFFF"/>
        <w:jc w:val="both"/>
        <w:rPr>
          <w:color w:val="000000"/>
          <w:sz w:val="28"/>
          <w:szCs w:val="28"/>
        </w:rPr>
      </w:pPr>
      <w:r>
        <w:rPr>
          <w:color w:val="000000"/>
          <w:sz w:val="28"/>
          <w:szCs w:val="28"/>
        </w:rPr>
      </w:r>
    </w:p>
    <w:p>
      <w:pPr>
        <w:pStyle w:val="Normal"/>
        <w:numPr>
          <w:ilvl w:val="0"/>
          <w:numId w:val="4"/>
        </w:numPr>
        <w:shd w:val="clear" w:color="auto" w:fill="FFFFFF"/>
        <w:jc w:val="both"/>
        <w:rPr>
          <w:color w:val="000000"/>
          <w:sz w:val="28"/>
          <w:szCs w:val="28"/>
        </w:rPr>
      </w:pPr>
      <w:r>
        <w:rPr>
          <w:color w:val="000000"/>
          <w:sz w:val="28"/>
          <w:szCs w:val="28"/>
        </w:rPr>
        <w:t>успешная адаптации молодого педагога в учреждении;</w:t>
      </w:r>
    </w:p>
    <w:p>
      <w:pPr>
        <w:pStyle w:val="Normal"/>
        <w:numPr>
          <w:ilvl w:val="0"/>
          <w:numId w:val="4"/>
        </w:numPr>
        <w:shd w:val="clear" w:color="auto" w:fill="FFFFFF"/>
        <w:jc w:val="both"/>
        <w:rPr>
          <w:color w:val="000000"/>
          <w:sz w:val="28"/>
          <w:szCs w:val="28"/>
        </w:rPr>
      </w:pPr>
      <w:r>
        <w:rPr>
          <w:color w:val="000000"/>
          <w:sz w:val="28"/>
          <w:szCs w:val="28"/>
        </w:rPr>
        <w:t>активизации практических, индивидуальных, самостоятельных навыков преподавания;</w:t>
      </w:r>
    </w:p>
    <w:p>
      <w:pPr>
        <w:pStyle w:val="Normal"/>
        <w:numPr>
          <w:ilvl w:val="0"/>
          <w:numId w:val="4"/>
        </w:numPr>
        <w:shd w:val="clear" w:color="auto" w:fill="FFFFFF"/>
        <w:jc w:val="both"/>
        <w:rPr>
          <w:color w:val="000000"/>
          <w:sz w:val="28"/>
          <w:szCs w:val="28"/>
        </w:rPr>
      </w:pPr>
      <w:r>
        <w:rPr>
          <w:color w:val="000000"/>
          <w:sz w:val="28"/>
          <w:szCs w:val="28"/>
        </w:rPr>
        <w:t>повышение профессиональной компетентности молодого педагога в вопросах педагогики и психологии;</w:t>
      </w:r>
    </w:p>
    <w:p>
      <w:pPr>
        <w:pStyle w:val="Normal"/>
        <w:numPr>
          <w:ilvl w:val="0"/>
          <w:numId w:val="4"/>
        </w:numPr>
        <w:shd w:val="clear" w:color="auto" w:fill="FFFFFF"/>
        <w:jc w:val="both"/>
        <w:rPr>
          <w:color w:val="000000"/>
          <w:sz w:val="28"/>
          <w:szCs w:val="28"/>
        </w:rPr>
      </w:pPr>
      <w:r>
        <w:rPr>
          <w:color w:val="000000"/>
          <w:sz w:val="28"/>
          <w:szCs w:val="28"/>
        </w:rPr>
        <w:t>обеспечение непрерывного совершенствования качества преподавания;</w:t>
      </w:r>
    </w:p>
    <w:p>
      <w:pPr>
        <w:pStyle w:val="Normal"/>
        <w:numPr>
          <w:ilvl w:val="0"/>
          <w:numId w:val="4"/>
        </w:numPr>
        <w:shd w:val="clear" w:color="auto" w:fill="FFFFFF"/>
        <w:jc w:val="both"/>
        <w:rPr>
          <w:color w:val="000000"/>
          <w:sz w:val="28"/>
          <w:szCs w:val="28"/>
        </w:rPr>
      </w:pPr>
      <w:r>
        <w:rPr>
          <w:color w:val="000000"/>
          <w:sz w:val="28"/>
          <w:szCs w:val="28"/>
        </w:rPr>
        <w:t>совершенствование методов работы по развитию творческой и самостоятельной деятельности обучающихся;</w:t>
      </w:r>
    </w:p>
    <w:p>
      <w:pPr>
        <w:pStyle w:val="Normal"/>
        <w:numPr>
          <w:ilvl w:val="0"/>
          <w:numId w:val="4"/>
        </w:numPr>
        <w:shd w:val="clear" w:color="auto" w:fill="FFFFFF"/>
        <w:jc w:val="both"/>
        <w:rPr>
          <w:color w:val="000000"/>
          <w:sz w:val="28"/>
          <w:szCs w:val="28"/>
        </w:rPr>
      </w:pPr>
      <w:r>
        <w:rPr>
          <w:sz w:val="28"/>
          <w:szCs w:val="28"/>
        </w:rPr>
        <w:t>использование в работе начинающих педагогов современных педагогических технологий;</w:t>
      </w:r>
    </w:p>
    <w:p>
      <w:pPr>
        <w:pStyle w:val="Normal"/>
        <w:numPr>
          <w:ilvl w:val="0"/>
          <w:numId w:val="4"/>
        </w:numPr>
        <w:shd w:val="clear" w:color="auto" w:fill="FFFFFF"/>
        <w:jc w:val="both"/>
        <w:rPr>
          <w:color w:val="000000"/>
          <w:sz w:val="28"/>
          <w:szCs w:val="28"/>
        </w:rPr>
      </w:pPr>
      <w:r>
        <w:rPr>
          <w:bCs/>
          <w:iCs/>
          <w:sz w:val="28"/>
          <w:szCs w:val="28"/>
        </w:rPr>
        <w:t xml:space="preserve">умение проектировать воспитательную систему, работать с классом на основе изучения личности ребенка, проводить индивидуальную работу. </w:t>
      </w:r>
    </w:p>
    <w:p>
      <w:pPr>
        <w:pStyle w:val="NoSpacing"/>
        <w:rPr>
          <w:sz w:val="28"/>
          <w:szCs w:val="28"/>
        </w:rPr>
      </w:pPr>
      <w:r>
        <w:rPr>
          <w:sz w:val="28"/>
          <w:szCs w:val="28"/>
        </w:rPr>
      </w:r>
    </w:p>
    <w:tbl>
      <w:tblPr>
        <w:tblW w:w="5000" w:type="pct"/>
        <w:jc w:val="left"/>
        <w:tblInd w:w="-792" w:type="dxa"/>
        <w:tblLayout w:type="fixed"/>
        <w:tblCellMar>
          <w:top w:w="0" w:type="dxa"/>
          <w:left w:w="108" w:type="dxa"/>
          <w:bottom w:w="0" w:type="dxa"/>
          <w:right w:w="108" w:type="dxa"/>
        </w:tblCellMar>
        <w:tblLook w:val="01e0"/>
      </w:tblPr>
      <w:tblGrid>
        <w:gridCol w:w="3225"/>
        <w:gridCol w:w="4015"/>
        <w:gridCol w:w="2115"/>
      </w:tblGrid>
      <w:tr>
        <w:trPr>
          <w:trHeight w:val="321" w:hRule="atLeast"/>
        </w:trPr>
        <w:tc>
          <w:tcPr>
            <w:tcW w:w="322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bCs/>
                <w:iCs/>
              </w:rPr>
            </w:pPr>
            <w:r>
              <w:rPr>
                <w:b/>
                <w:bCs/>
                <w:iCs/>
              </w:rPr>
              <w:t>Направления работы</w:t>
            </w:r>
          </w:p>
        </w:tc>
        <w:tc>
          <w:tcPr>
            <w:tcW w:w="401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bCs/>
                <w:iCs/>
              </w:rPr>
            </w:pPr>
            <w:r>
              <w:rPr>
                <w:b/>
                <w:bCs/>
                <w:iCs/>
              </w:rPr>
              <w:t>Тематика мероприятий</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bCs/>
                <w:iCs/>
              </w:rPr>
            </w:pPr>
            <w:r>
              <w:rPr>
                <w:b/>
                <w:bCs/>
                <w:iCs/>
              </w:rPr>
              <w:t>Формы работы</w:t>
            </w:r>
          </w:p>
        </w:tc>
      </w:tr>
      <w:tr>
        <w:trPr>
          <w:trHeight w:val="339" w:hRule="atLeast"/>
        </w:trPr>
        <w:tc>
          <w:tcPr>
            <w:tcW w:w="322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bCs/>
                <w:iCs/>
              </w:rPr>
            </w:pPr>
            <w:r>
              <w:rPr>
                <w:bCs/>
                <w:iCs/>
              </w:rPr>
              <w:t>1.</w:t>
            </w:r>
            <w:r>
              <w:rPr>
                <w:b/>
                <w:bCs/>
                <w:iCs/>
              </w:rPr>
              <w:t>Разработка индивидуальной программы работы педагога по самообразованию</w:t>
            </w:r>
          </w:p>
        </w:tc>
        <w:tc>
          <w:tcPr>
            <w:tcW w:w="40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«Основные проблемы молодого педагога, пути их решения»</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 xml:space="preserve">Анкетирование </w:t>
            </w:r>
            <w:r>
              <w:rPr>
                <w:color w:val="000000"/>
              </w:rPr>
              <w:t>молодого педагога</w:t>
            </w:r>
            <w:r>
              <w:rPr>
                <w:bCs/>
                <w:iCs/>
              </w:rPr>
              <w:t>, индивидуальные беседы</w:t>
            </w:r>
            <w:r>
              <w:rPr>
                <w:b/>
                <w:bCs/>
                <w:iCs/>
              </w:rPr>
              <w:t>;</w:t>
            </w:r>
          </w:p>
          <w:p>
            <w:pPr>
              <w:pStyle w:val="Normal"/>
              <w:widowControl w:val="false"/>
              <w:rPr>
                <w:bCs/>
                <w:iCs/>
              </w:rPr>
            </w:pPr>
            <w:r>
              <w:rPr>
                <w:bCs/>
                <w:iCs/>
              </w:rPr>
              <w:t>Знакомство с опытом работы по самообразованию других учителей.</w:t>
            </w:r>
          </w:p>
        </w:tc>
      </w:tr>
      <w:tr>
        <w:trPr>
          <w:trHeight w:val="339" w:hRule="atLeast"/>
        </w:trPr>
        <w:tc>
          <w:tcPr>
            <w:tcW w:w="322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bCs/>
                <w:iCs/>
              </w:rPr>
            </w:pPr>
            <w:r>
              <w:rPr>
                <w:bCs/>
                <w:iCs/>
              </w:rPr>
            </w:r>
          </w:p>
        </w:tc>
        <w:tc>
          <w:tcPr>
            <w:tcW w:w="40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Составление плана работы по самообразованию</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Практическое занятие.</w:t>
            </w:r>
          </w:p>
        </w:tc>
      </w:tr>
      <w:tr>
        <w:trPr>
          <w:trHeight w:val="321" w:hRule="atLeast"/>
        </w:trPr>
        <w:tc>
          <w:tcPr>
            <w:tcW w:w="322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bCs/>
                <w:iCs/>
              </w:rPr>
            </w:pPr>
            <w:r>
              <w:rPr>
                <w:bCs/>
                <w:iCs/>
              </w:rPr>
              <w:t>2.</w:t>
            </w:r>
            <w:r>
              <w:rPr>
                <w:b/>
                <w:bCs/>
                <w:iCs/>
              </w:rPr>
              <w:t>Взаимопосещение уроков.</w:t>
            </w:r>
          </w:p>
        </w:tc>
        <w:tc>
          <w:tcPr>
            <w:tcW w:w="40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«Основные требования к современному уроку»</w:t>
            </w:r>
          </w:p>
        </w:tc>
        <w:tc>
          <w:tcPr>
            <w:tcW w:w="211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 xml:space="preserve">Посещение уроков наставника и </w:t>
            </w:r>
            <w:r>
              <w:rPr>
                <w:color w:val="000000"/>
              </w:rPr>
              <w:t>молодого педагога</w:t>
            </w:r>
            <w:r>
              <w:rPr>
                <w:bCs/>
                <w:iCs/>
              </w:rPr>
              <w:t>.</w:t>
            </w:r>
          </w:p>
        </w:tc>
      </w:tr>
      <w:tr>
        <w:trPr>
          <w:trHeight w:val="339" w:hRule="atLeast"/>
        </w:trPr>
        <w:tc>
          <w:tcPr>
            <w:tcW w:w="322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bCs/>
                <w:iCs/>
              </w:rPr>
            </w:pPr>
            <w:r>
              <w:rPr>
                <w:bCs/>
                <w:iCs/>
              </w:rPr>
            </w:r>
          </w:p>
        </w:tc>
        <w:tc>
          <w:tcPr>
            <w:tcW w:w="40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w:t>
            </w:r>
            <w:r>
              <w:rPr/>
              <w:t>Факторы, которые влияют на качество преподавания»</w:t>
            </w:r>
          </w:p>
        </w:tc>
        <w:tc>
          <w:tcPr>
            <w:tcW w:w="211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r>
          </w:p>
        </w:tc>
      </w:tr>
      <w:tr>
        <w:trPr>
          <w:trHeight w:val="339" w:hRule="atLeast"/>
        </w:trPr>
        <w:tc>
          <w:tcPr>
            <w:tcW w:w="322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bCs/>
                <w:iCs/>
              </w:rPr>
            </w:pPr>
            <w:r>
              <w:rPr>
                <w:bCs/>
                <w:iCs/>
              </w:rPr>
            </w:r>
          </w:p>
        </w:tc>
        <w:tc>
          <w:tcPr>
            <w:tcW w:w="40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«Конспект и технологическая карта урока»</w:t>
            </w:r>
          </w:p>
        </w:tc>
        <w:tc>
          <w:tcPr>
            <w:tcW w:w="211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r>
          </w:p>
        </w:tc>
      </w:tr>
      <w:tr>
        <w:trPr>
          <w:trHeight w:val="339" w:hRule="atLeast"/>
        </w:trPr>
        <w:tc>
          <w:tcPr>
            <w:tcW w:w="322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bCs/>
                <w:iCs/>
              </w:rPr>
            </w:pPr>
            <w:r>
              <w:rPr>
                <w:bCs/>
                <w:iCs/>
              </w:rPr>
            </w:r>
          </w:p>
        </w:tc>
        <w:tc>
          <w:tcPr>
            <w:tcW w:w="40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«Слагаемые успешности урока»</w:t>
            </w:r>
          </w:p>
        </w:tc>
        <w:tc>
          <w:tcPr>
            <w:tcW w:w="211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r>
          </w:p>
        </w:tc>
      </w:tr>
      <w:tr>
        <w:trPr>
          <w:trHeight w:val="321" w:hRule="atLeast"/>
        </w:trPr>
        <w:tc>
          <w:tcPr>
            <w:tcW w:w="322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bCs/>
                <w:iCs/>
              </w:rPr>
            </w:pPr>
            <w:r>
              <w:rPr>
                <w:bCs/>
                <w:iCs/>
              </w:rPr>
            </w:r>
          </w:p>
        </w:tc>
        <w:tc>
          <w:tcPr>
            <w:tcW w:w="40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«Самоанализ урока»</w:t>
            </w:r>
          </w:p>
        </w:tc>
        <w:tc>
          <w:tcPr>
            <w:tcW w:w="211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r>
          </w:p>
        </w:tc>
      </w:tr>
      <w:tr>
        <w:trPr>
          <w:trHeight w:val="339" w:hRule="atLeast"/>
        </w:trPr>
        <w:tc>
          <w:tcPr>
            <w:tcW w:w="322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bCs/>
                <w:iCs/>
              </w:rPr>
            </w:pPr>
            <w:r>
              <w:rPr>
                <w:bCs/>
                <w:iCs/>
              </w:rPr>
            </w:r>
          </w:p>
        </w:tc>
        <w:tc>
          <w:tcPr>
            <w:tcW w:w="40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«Типы и формы уроков»</w:t>
            </w:r>
          </w:p>
        </w:tc>
        <w:tc>
          <w:tcPr>
            <w:tcW w:w="211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r>
          </w:p>
        </w:tc>
      </w:tr>
      <w:tr>
        <w:trPr>
          <w:trHeight w:val="339" w:hRule="atLeast"/>
        </w:trPr>
        <w:tc>
          <w:tcPr>
            <w:tcW w:w="322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bCs/>
                <w:iCs/>
              </w:rPr>
            </w:pPr>
            <w:r>
              <w:rPr>
                <w:bCs/>
                <w:iCs/>
              </w:rPr>
            </w:r>
          </w:p>
        </w:tc>
        <w:tc>
          <w:tcPr>
            <w:tcW w:w="40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«Формы взаимодействия учителя и учеников на уроке»</w:t>
            </w:r>
          </w:p>
        </w:tc>
        <w:tc>
          <w:tcPr>
            <w:tcW w:w="211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r>
          </w:p>
        </w:tc>
      </w:tr>
      <w:tr>
        <w:trPr>
          <w:trHeight w:val="339" w:hRule="atLeast"/>
        </w:trPr>
        <w:tc>
          <w:tcPr>
            <w:tcW w:w="322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bCs/>
                <w:iCs/>
              </w:rPr>
            </w:pPr>
            <w:r>
              <w:rPr>
                <w:bCs/>
                <w:iCs/>
              </w:rPr>
              <w:t xml:space="preserve">3. </w:t>
            </w:r>
            <w:r>
              <w:rPr>
                <w:b/>
                <w:bCs/>
                <w:iCs/>
              </w:rPr>
              <w:t>Воспитательная работа.</w:t>
            </w:r>
          </w:p>
        </w:tc>
        <w:tc>
          <w:tcPr>
            <w:tcW w:w="40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Составление плана воспитательной работы в классе.</w:t>
            </w:r>
          </w:p>
          <w:p>
            <w:pPr>
              <w:pStyle w:val="Normal"/>
              <w:widowControl w:val="false"/>
              <w:rPr>
                <w:bCs/>
                <w:iCs/>
              </w:rPr>
            </w:pPr>
            <w:r>
              <w:rPr>
                <w:bCs/>
                <w:iCs/>
              </w:rPr>
              <w:t>Организация взаимодействия с родителями.</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 xml:space="preserve">Знакомство с воспитательными системами (из опыта работы) </w:t>
            </w:r>
          </w:p>
        </w:tc>
      </w:tr>
      <w:tr>
        <w:trPr>
          <w:trHeight w:val="688" w:hRule="atLeast"/>
        </w:trPr>
        <w:tc>
          <w:tcPr>
            <w:tcW w:w="322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bCs/>
                <w:iCs/>
              </w:rPr>
            </w:pPr>
            <w:r>
              <w:rPr>
                <w:bCs/>
                <w:iCs/>
              </w:rPr>
            </w:r>
          </w:p>
        </w:tc>
        <w:tc>
          <w:tcPr>
            <w:tcW w:w="40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Проведение социометрии в классе</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Практическое занятие</w:t>
            </w:r>
          </w:p>
        </w:tc>
      </w:tr>
      <w:tr>
        <w:trPr>
          <w:trHeight w:val="339" w:hRule="atLeast"/>
        </w:trPr>
        <w:tc>
          <w:tcPr>
            <w:tcW w:w="322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bCs/>
                <w:iCs/>
              </w:rPr>
            </w:pPr>
            <w:r>
              <w:rPr>
                <w:bCs/>
                <w:iCs/>
              </w:rPr>
            </w:r>
          </w:p>
        </w:tc>
        <w:tc>
          <w:tcPr>
            <w:tcW w:w="40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Разработка индивидуальных образовательных маршрутов для учащихся с ОВЗ, неуспевающих, «трудных» и одаренных детей</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Проведение анкетирования учащихся, родителей;</w:t>
            </w:r>
          </w:p>
          <w:p>
            <w:pPr>
              <w:pStyle w:val="Normal"/>
              <w:widowControl w:val="false"/>
              <w:rPr>
                <w:bCs/>
                <w:iCs/>
              </w:rPr>
            </w:pPr>
            <w:r>
              <w:rPr>
                <w:bCs/>
                <w:iCs/>
              </w:rPr>
              <w:t>Составление характеристик;</w:t>
            </w:r>
          </w:p>
          <w:p>
            <w:pPr>
              <w:pStyle w:val="Normal"/>
              <w:widowControl w:val="false"/>
              <w:rPr>
                <w:bCs/>
                <w:iCs/>
              </w:rPr>
            </w:pPr>
            <w:r>
              <w:rPr>
                <w:bCs/>
                <w:iCs/>
              </w:rPr>
              <w:t>Организация взаимодействия молодого педагога со школьным психологом, соц.педагогом, руководителями секций и кружков; Отслеживание результатов</w:t>
            </w:r>
          </w:p>
        </w:tc>
      </w:tr>
      <w:tr>
        <w:trPr>
          <w:trHeight w:val="339" w:hRule="atLeast"/>
        </w:trPr>
        <w:tc>
          <w:tcPr>
            <w:tcW w:w="322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bCs/>
                <w:iCs/>
              </w:rPr>
            </w:pPr>
            <w:r>
              <w:rPr>
                <w:bCs/>
                <w:iCs/>
              </w:rPr>
            </w:r>
          </w:p>
        </w:tc>
        <w:tc>
          <w:tcPr>
            <w:tcW w:w="40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«Методика составления портфолио учащихся»</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Практическое занятие; мастер-класс</w:t>
            </w:r>
          </w:p>
        </w:tc>
      </w:tr>
      <w:tr>
        <w:trPr>
          <w:trHeight w:val="339" w:hRule="atLeast"/>
        </w:trPr>
        <w:tc>
          <w:tcPr>
            <w:tcW w:w="322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bCs/>
                <w:iCs/>
              </w:rPr>
            </w:pPr>
            <w:r>
              <w:rPr>
                <w:bCs/>
                <w:iCs/>
              </w:rPr>
            </w:r>
          </w:p>
        </w:tc>
        <w:tc>
          <w:tcPr>
            <w:tcW w:w="40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«Внеурочная деятельность учителя: секреты успеха»</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Индивидуальная беседа;</w:t>
            </w:r>
          </w:p>
          <w:p>
            <w:pPr>
              <w:pStyle w:val="Normal"/>
              <w:widowControl w:val="false"/>
              <w:rPr>
                <w:bCs/>
                <w:iCs/>
              </w:rPr>
            </w:pPr>
            <w:r>
              <w:rPr>
                <w:bCs/>
                <w:iCs/>
              </w:rPr>
              <w:t>Взаимопосещение внеклассных мероприятий.</w:t>
            </w:r>
          </w:p>
        </w:tc>
      </w:tr>
      <w:tr>
        <w:trPr>
          <w:trHeight w:val="339" w:hRule="atLeast"/>
        </w:trPr>
        <w:tc>
          <w:tcPr>
            <w:tcW w:w="322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bCs/>
                <w:iCs/>
              </w:rPr>
            </w:pPr>
            <w:r>
              <w:rPr>
                <w:bCs/>
                <w:iCs/>
              </w:rPr>
              <w:t xml:space="preserve">4. </w:t>
            </w:r>
            <w:r>
              <w:rPr>
                <w:b/>
                <w:bCs/>
                <w:iCs/>
              </w:rPr>
              <w:t>Проектная деятельность в школе</w:t>
            </w:r>
          </w:p>
        </w:tc>
        <w:tc>
          <w:tcPr>
            <w:tcW w:w="40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«Организация проектной деятельности в  школе. Основные направления работы»</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 xml:space="preserve">Работа </w:t>
            </w:r>
            <w:r>
              <w:rPr>
                <w:color w:val="000000"/>
              </w:rPr>
              <w:t xml:space="preserve">молодого педагога </w:t>
            </w:r>
            <w:r>
              <w:rPr>
                <w:bCs/>
                <w:iCs/>
              </w:rPr>
              <w:t xml:space="preserve">в составе творческой группы в рамках проектной деятельности </w:t>
            </w:r>
          </w:p>
        </w:tc>
      </w:tr>
      <w:tr>
        <w:trPr>
          <w:trHeight w:val="688" w:hRule="atLeast"/>
        </w:trPr>
        <w:tc>
          <w:tcPr>
            <w:tcW w:w="322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bCs/>
                <w:iCs/>
              </w:rPr>
            </w:pPr>
            <w:r>
              <w:rPr>
                <w:bCs/>
                <w:iCs/>
              </w:rPr>
            </w:r>
          </w:p>
        </w:tc>
        <w:tc>
          <w:tcPr>
            <w:tcW w:w="40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«Метод проектов на уроках в школе и во внеурочной деятельности».</w:t>
            </w:r>
          </w:p>
        </w:tc>
        <w:tc>
          <w:tcPr>
            <w:tcW w:w="2115" w:type="dxa"/>
            <w:tcBorders>
              <w:top w:val="single" w:sz="4" w:space="0" w:color="000000"/>
              <w:left w:val="single" w:sz="4" w:space="0" w:color="000000"/>
              <w:bottom w:val="single" w:sz="4" w:space="0" w:color="000000"/>
              <w:right w:val="single" w:sz="4" w:space="0" w:color="000000"/>
            </w:tcBorders>
          </w:tcPr>
          <w:p>
            <w:pPr>
              <w:pStyle w:val="Normal"/>
              <w:widowControl w:val="false"/>
              <w:rPr>
                <w:bCs/>
                <w:iCs/>
              </w:rPr>
            </w:pPr>
            <w:r>
              <w:rPr>
                <w:bCs/>
                <w:iCs/>
              </w:rPr>
              <w:t>Индивидуальная беседа</w:t>
            </w:r>
          </w:p>
        </w:tc>
      </w:tr>
    </w:tbl>
    <w:p>
      <w:pPr>
        <w:pStyle w:val="NoSpacing"/>
        <w:ind w:firstLine="708"/>
        <w:jc w:val="both"/>
        <w:rPr>
          <w:sz w:val="28"/>
          <w:szCs w:val="28"/>
        </w:rPr>
      </w:pPr>
      <w:r>
        <w:rPr>
          <w:sz w:val="28"/>
          <w:szCs w:val="28"/>
        </w:rPr>
      </w:r>
    </w:p>
    <w:p>
      <w:pPr>
        <w:pStyle w:val="NoSpacing"/>
        <w:ind w:firstLine="708"/>
        <w:jc w:val="both"/>
        <w:rPr>
          <w:sz w:val="28"/>
          <w:szCs w:val="28"/>
        </w:rPr>
      </w:pPr>
      <w:r>
        <w:rPr>
          <w:sz w:val="28"/>
          <w:szCs w:val="28"/>
        </w:rPr>
        <w:t>Таким образом, разрабатывается индивидуальный план профессионального становления молодого педагога на год. Результативность и эффективность реализации индивидуального плана профессионального становления анализируется педагогом наставником и молодым педагогом не реже 1 раза в 3 месяца. На основании результатов анализа в индивидуальный план профессионального становления молодого педагога могут вноситься изменения и дополнения.</w:t>
      </w:r>
    </w:p>
    <w:p>
      <w:pPr>
        <w:pStyle w:val="NoSpacing"/>
        <w:ind w:firstLine="708"/>
        <w:jc w:val="both"/>
        <w:rPr>
          <w:b/>
          <w:b/>
          <w:i/>
          <w:i/>
          <w:sz w:val="28"/>
          <w:szCs w:val="28"/>
        </w:rPr>
      </w:pPr>
      <w:r>
        <w:rPr>
          <w:b/>
          <w:i/>
          <w:sz w:val="28"/>
          <w:szCs w:val="28"/>
        </w:rPr>
        <w:t>2 этап. Практический.</w:t>
      </w:r>
    </w:p>
    <w:p>
      <w:pPr>
        <w:pStyle w:val="NoSpacing"/>
        <w:ind w:firstLine="708"/>
        <w:jc w:val="both"/>
        <w:rPr>
          <w:sz w:val="28"/>
          <w:szCs w:val="28"/>
        </w:rPr>
      </w:pPr>
      <w:r>
        <w:rPr>
          <w:bCs/>
          <w:i/>
          <w:sz w:val="28"/>
          <w:szCs w:val="28"/>
        </w:rPr>
        <w:t>Задача этапа:</w:t>
      </w:r>
      <w:r>
        <w:rPr>
          <w:b/>
          <w:bCs/>
          <w:sz w:val="28"/>
          <w:szCs w:val="28"/>
        </w:rPr>
        <w:t xml:space="preserve"> </w:t>
      </w:r>
      <w:r>
        <w:rPr>
          <w:sz w:val="28"/>
          <w:szCs w:val="28"/>
        </w:rPr>
        <w:t>реализация основных положений Программы.</w:t>
      </w:r>
    </w:p>
    <w:p>
      <w:pPr>
        <w:pStyle w:val="NoSpacing"/>
        <w:ind w:firstLine="708"/>
        <w:jc w:val="both"/>
        <w:rPr>
          <w:bCs/>
          <w:i/>
          <w:i/>
          <w:sz w:val="28"/>
          <w:szCs w:val="28"/>
        </w:rPr>
      </w:pPr>
      <w:r>
        <w:rPr>
          <w:bCs/>
          <w:i/>
          <w:sz w:val="28"/>
          <w:szCs w:val="28"/>
        </w:rPr>
        <w:t>Содержание этапа:</w:t>
      </w:r>
    </w:p>
    <w:p>
      <w:pPr>
        <w:pStyle w:val="NoSpacing"/>
        <w:numPr>
          <w:ilvl w:val="0"/>
          <w:numId w:val="1"/>
        </w:numPr>
        <w:jc w:val="both"/>
        <w:rPr>
          <w:sz w:val="28"/>
          <w:szCs w:val="28"/>
        </w:rPr>
      </w:pPr>
      <w:r>
        <w:rPr>
          <w:sz w:val="28"/>
          <w:szCs w:val="28"/>
        </w:rPr>
        <w:t>Создание благоприятных условий для профессионального роста начинающих педагогов. Взаимоподдержка и взаимопомощь.</w:t>
      </w:r>
    </w:p>
    <w:p>
      <w:pPr>
        <w:pStyle w:val="NoSpacing"/>
        <w:numPr>
          <w:ilvl w:val="0"/>
          <w:numId w:val="1"/>
        </w:numPr>
        <w:jc w:val="both"/>
        <w:rPr>
          <w:sz w:val="28"/>
          <w:szCs w:val="28"/>
        </w:rPr>
      </w:pPr>
      <w:r>
        <w:rPr>
          <w:sz w:val="28"/>
          <w:szCs w:val="28"/>
        </w:rPr>
        <w:t>Координация действий педагогов в соответствии с задачами воспитания</w:t>
      </w:r>
    </w:p>
    <w:p>
      <w:pPr>
        <w:pStyle w:val="NoSpacing"/>
        <w:ind w:left="720" w:hanging="0"/>
        <w:jc w:val="both"/>
        <w:rPr>
          <w:sz w:val="28"/>
          <w:szCs w:val="28"/>
        </w:rPr>
      </w:pPr>
      <w:r>
        <w:rPr>
          <w:sz w:val="28"/>
          <w:szCs w:val="28"/>
        </w:rPr>
        <w:t>и обучения детей.</w:t>
        <w:tab/>
      </w:r>
    </w:p>
    <w:p>
      <w:pPr>
        <w:pStyle w:val="NoSpacing"/>
        <w:numPr>
          <w:ilvl w:val="0"/>
          <w:numId w:val="1"/>
        </w:numPr>
        <w:jc w:val="both"/>
        <w:rPr>
          <w:sz w:val="28"/>
          <w:szCs w:val="28"/>
        </w:rPr>
      </w:pPr>
      <w:r>
        <w:rPr>
          <w:sz w:val="28"/>
          <w:szCs w:val="28"/>
        </w:rPr>
        <w:t>Разработка перспективных планов работы с детьми в соответствии с возрастными особенностями, требованиями ФГОС и задачами реализуемых программ.</w:t>
      </w:r>
    </w:p>
    <w:p>
      <w:pPr>
        <w:pStyle w:val="NoSpacing"/>
        <w:numPr>
          <w:ilvl w:val="0"/>
          <w:numId w:val="1"/>
        </w:numPr>
        <w:jc w:val="both"/>
        <w:rPr>
          <w:sz w:val="28"/>
          <w:szCs w:val="28"/>
        </w:rPr>
      </w:pPr>
      <w:r>
        <w:rPr>
          <w:sz w:val="28"/>
          <w:szCs w:val="28"/>
        </w:rPr>
        <w:t>Оказание методической помощи опытными педагогами начинающим.</w:t>
      </w:r>
    </w:p>
    <w:p>
      <w:pPr>
        <w:pStyle w:val="NoSpacing"/>
        <w:numPr>
          <w:ilvl w:val="0"/>
          <w:numId w:val="1"/>
        </w:numPr>
        <w:jc w:val="both"/>
        <w:rPr>
          <w:sz w:val="28"/>
          <w:szCs w:val="28"/>
        </w:rPr>
      </w:pPr>
      <w:r>
        <w:rPr>
          <w:sz w:val="28"/>
          <w:szCs w:val="28"/>
        </w:rPr>
        <w:t>Помощь по подбору и использованию методический пособий.</w:t>
      </w:r>
    </w:p>
    <w:p>
      <w:pPr>
        <w:pStyle w:val="NoSpacing"/>
        <w:numPr>
          <w:ilvl w:val="0"/>
          <w:numId w:val="1"/>
        </w:numPr>
        <w:jc w:val="both"/>
        <w:rPr>
          <w:sz w:val="28"/>
          <w:szCs w:val="28"/>
        </w:rPr>
      </w:pPr>
      <w:r>
        <w:rPr>
          <w:sz w:val="28"/>
          <w:szCs w:val="28"/>
        </w:rPr>
        <w:t>Оказание позитивного влияния на рост профессиональной компетентности начинающего педагога.</w:t>
      </w:r>
    </w:p>
    <w:p>
      <w:pPr>
        <w:pStyle w:val="NoSpacing"/>
        <w:numPr>
          <w:ilvl w:val="0"/>
          <w:numId w:val="1"/>
        </w:numPr>
        <w:jc w:val="both"/>
        <w:rPr>
          <w:sz w:val="28"/>
          <w:szCs w:val="28"/>
        </w:rPr>
      </w:pPr>
      <w:r>
        <w:rPr>
          <w:sz w:val="28"/>
          <w:szCs w:val="28"/>
        </w:rPr>
        <w:t>Советы, рекомендации, разъяснения, поправки в педагогические действия.</w:t>
      </w:r>
    </w:p>
    <w:p>
      <w:pPr>
        <w:pStyle w:val="NoSpacing"/>
        <w:ind w:firstLine="708"/>
        <w:jc w:val="both"/>
        <w:rPr>
          <w:b/>
          <w:b/>
          <w:bCs/>
          <w:i/>
          <w:i/>
          <w:sz w:val="28"/>
          <w:szCs w:val="28"/>
        </w:rPr>
      </w:pPr>
      <w:r>
        <w:rPr>
          <w:b/>
          <w:bCs/>
          <w:i/>
          <w:sz w:val="28"/>
          <w:szCs w:val="28"/>
        </w:rPr>
        <w:t>3 этап. Аналитический</w:t>
      </w:r>
    </w:p>
    <w:p>
      <w:pPr>
        <w:pStyle w:val="NoSpacing"/>
        <w:ind w:firstLine="709"/>
        <w:jc w:val="both"/>
        <w:rPr>
          <w:sz w:val="28"/>
          <w:szCs w:val="28"/>
        </w:rPr>
      </w:pPr>
      <w:r>
        <w:rPr>
          <w:bCs/>
          <w:i/>
          <w:sz w:val="28"/>
          <w:szCs w:val="28"/>
        </w:rPr>
        <w:t>Задачи этапа:</w:t>
      </w:r>
      <w:r>
        <w:rPr>
          <w:b/>
          <w:bCs/>
          <w:sz w:val="28"/>
          <w:szCs w:val="28"/>
        </w:rPr>
        <w:t xml:space="preserve"> </w:t>
      </w:r>
      <w:r>
        <w:rPr>
          <w:sz w:val="28"/>
          <w:szCs w:val="28"/>
        </w:rPr>
        <w:t>подведение итогов работы и анализ эффективности реализации этапов программы.</w:t>
      </w:r>
    </w:p>
    <w:p>
      <w:pPr>
        <w:pStyle w:val="NoSpacing"/>
        <w:ind w:firstLine="709"/>
        <w:jc w:val="both"/>
        <w:rPr>
          <w:bCs/>
          <w:i/>
          <w:i/>
          <w:sz w:val="28"/>
          <w:szCs w:val="28"/>
        </w:rPr>
      </w:pPr>
      <w:r>
        <w:rPr>
          <w:bCs/>
          <w:i/>
          <w:sz w:val="28"/>
          <w:szCs w:val="28"/>
        </w:rPr>
        <w:t>Содержание этапа:</w:t>
      </w:r>
    </w:p>
    <w:p>
      <w:pPr>
        <w:pStyle w:val="NoSpacing"/>
        <w:numPr>
          <w:ilvl w:val="0"/>
          <w:numId w:val="2"/>
        </w:numPr>
        <w:jc w:val="both"/>
        <w:rPr>
          <w:sz w:val="28"/>
          <w:szCs w:val="28"/>
        </w:rPr>
      </w:pPr>
      <w:r>
        <w:rPr>
          <w:sz w:val="28"/>
          <w:szCs w:val="28"/>
        </w:rPr>
        <w:t>Анализ результатов работы молодого педагога с обучающимися.</w:t>
      </w:r>
    </w:p>
    <w:p>
      <w:pPr>
        <w:pStyle w:val="NoSpacing"/>
        <w:numPr>
          <w:ilvl w:val="0"/>
          <w:numId w:val="2"/>
        </w:numPr>
        <w:jc w:val="both"/>
        <w:rPr>
          <w:sz w:val="28"/>
          <w:szCs w:val="28"/>
        </w:rPr>
      </w:pPr>
      <w:r>
        <w:rPr>
          <w:sz w:val="28"/>
          <w:szCs w:val="28"/>
        </w:rPr>
        <w:t>Динамика профессионального роста молодого педагога.</w:t>
      </w:r>
    </w:p>
    <w:p>
      <w:pPr>
        <w:pStyle w:val="NoSpacing"/>
        <w:numPr>
          <w:ilvl w:val="0"/>
          <w:numId w:val="2"/>
        </w:numPr>
        <w:jc w:val="both"/>
        <w:rPr>
          <w:sz w:val="28"/>
          <w:szCs w:val="28"/>
        </w:rPr>
      </w:pPr>
      <w:r>
        <w:rPr>
          <w:sz w:val="28"/>
          <w:szCs w:val="28"/>
        </w:rPr>
        <w:t>Рейтинг молодого педагога среди коллег.</w:t>
      </w:r>
    </w:p>
    <w:p>
      <w:pPr>
        <w:pStyle w:val="NoSpacing"/>
        <w:numPr>
          <w:ilvl w:val="0"/>
          <w:numId w:val="2"/>
        </w:numPr>
        <w:jc w:val="both"/>
        <w:rPr>
          <w:sz w:val="28"/>
          <w:szCs w:val="28"/>
        </w:rPr>
      </w:pPr>
      <w:r>
        <w:rPr>
          <w:sz w:val="28"/>
          <w:szCs w:val="28"/>
        </w:rPr>
        <w:t>Самоанализ деятельности за прошедший год.</w:t>
      </w:r>
    </w:p>
    <w:p>
      <w:pPr>
        <w:pStyle w:val="NoSpacing"/>
        <w:numPr>
          <w:ilvl w:val="0"/>
          <w:numId w:val="2"/>
        </w:numPr>
        <w:jc w:val="both"/>
        <w:rPr>
          <w:sz w:val="28"/>
          <w:szCs w:val="28"/>
        </w:rPr>
      </w:pPr>
      <w:r>
        <w:rPr>
          <w:sz w:val="28"/>
          <w:szCs w:val="28"/>
        </w:rPr>
        <w:t>Перспективы дальнейшей работы с молодыми педагогами.</w:t>
      </w:r>
    </w:p>
    <w:p>
      <w:pPr>
        <w:pStyle w:val="NoSpacing"/>
        <w:numPr>
          <w:ilvl w:val="0"/>
          <w:numId w:val="2"/>
        </w:numPr>
        <w:jc w:val="both"/>
        <w:rPr>
          <w:sz w:val="28"/>
          <w:szCs w:val="28"/>
        </w:rPr>
      </w:pPr>
      <w:r>
        <w:rPr>
          <w:sz w:val="28"/>
          <w:szCs w:val="28"/>
        </w:rPr>
        <w:t>Подведение итогов, выводы.</w:t>
      </w:r>
    </w:p>
    <w:p>
      <w:pPr>
        <w:pStyle w:val="NoSpacing"/>
        <w:rPr>
          <w:b/>
          <w:b/>
          <w:sz w:val="28"/>
          <w:szCs w:val="28"/>
        </w:rPr>
      </w:pPr>
      <w:r>
        <w:rPr>
          <w:b/>
          <w:sz w:val="28"/>
          <w:szCs w:val="28"/>
        </w:rPr>
      </w:r>
    </w:p>
    <w:p>
      <w:pPr>
        <w:pStyle w:val="NoSpacing"/>
        <w:jc w:val="center"/>
        <w:rPr>
          <w:b/>
          <w:b/>
          <w:sz w:val="28"/>
          <w:szCs w:val="28"/>
        </w:rPr>
      </w:pPr>
      <w:r>
        <w:rPr>
          <w:b/>
          <w:sz w:val="28"/>
          <w:szCs w:val="28"/>
        </w:rPr>
        <w:t>3.3. Формы работы педагога наставника с наставляемым молодым педагогом</w:t>
      </w:r>
    </w:p>
    <w:p>
      <w:pPr>
        <w:pStyle w:val="NoSpacing"/>
        <w:jc w:val="center"/>
        <w:rPr>
          <w:b/>
          <w:b/>
          <w:sz w:val="28"/>
          <w:szCs w:val="28"/>
        </w:rPr>
      </w:pPr>
      <w:r>
        <w:rPr>
          <w:b/>
          <w:sz w:val="28"/>
          <w:szCs w:val="28"/>
        </w:rPr>
      </w:r>
    </w:p>
    <w:p>
      <w:pPr>
        <w:pStyle w:val="NoSpacing"/>
        <w:jc w:val="both"/>
        <w:rPr>
          <w:sz w:val="28"/>
          <w:szCs w:val="28"/>
        </w:rPr>
      </w:pPr>
      <w:r>
        <w:rPr>
          <w:sz w:val="28"/>
          <w:szCs w:val="28"/>
        </w:rPr>
        <w:tab/>
        <w:t>Для того, чтобы повысить профессиональное мастерство молодых педагогов,  используются разные формы работы. Выбор форм работы зависит от этапа реализации программы, от личностных качеств педагогов, от уровня профессиональной подготовки молодых педагогов, от поставленных задач.</w:t>
      </w:r>
    </w:p>
    <w:p>
      <w:pPr>
        <w:pStyle w:val="NoSpacing"/>
        <w:jc w:val="both"/>
        <w:rPr>
          <w:sz w:val="28"/>
          <w:szCs w:val="28"/>
        </w:rPr>
      </w:pPr>
      <w:r>
        <w:rPr>
          <w:sz w:val="28"/>
          <w:szCs w:val="28"/>
        </w:rPr>
        <w:tab/>
      </w:r>
    </w:p>
    <w:tbl>
      <w:tblPr>
        <w:tblW w:w="9571" w:type="dxa"/>
        <w:jc w:val="left"/>
        <w:tblInd w:w="0" w:type="dxa"/>
        <w:tblLayout w:type="fixed"/>
        <w:tblCellMar>
          <w:top w:w="0" w:type="dxa"/>
          <w:left w:w="108" w:type="dxa"/>
          <w:bottom w:w="0" w:type="dxa"/>
          <w:right w:w="108" w:type="dxa"/>
        </w:tblCellMar>
        <w:tblLook w:val="04a0"/>
      </w:tblPr>
      <w:tblGrid>
        <w:gridCol w:w="3225"/>
        <w:gridCol w:w="3656"/>
        <w:gridCol w:w="2690"/>
      </w:tblGrid>
      <w:tr>
        <w:trPr/>
        <w:tc>
          <w:tcPr>
            <w:tcW w:w="957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i/>
                <w:i/>
              </w:rPr>
            </w:pPr>
            <w:r>
              <w:rPr>
                <w:i/>
              </w:rPr>
              <w:t>Формы работы с молодыми педагогами</w:t>
            </w:r>
          </w:p>
        </w:tc>
      </w:tr>
      <w:tr>
        <w:trPr/>
        <w:tc>
          <w:tcPr>
            <w:tcW w:w="3225"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pPr>
            <w:r>
              <w:rPr/>
              <w:t>1.Курсы повышения квалификации.</w:t>
            </w:r>
          </w:p>
          <w:p>
            <w:pPr>
              <w:pStyle w:val="NoSpacing"/>
              <w:widowControl w:val="false"/>
              <w:jc w:val="both"/>
              <w:rPr/>
            </w:pPr>
            <w:r>
              <w:rPr/>
              <w:t>2.Районные методические объединения.</w:t>
            </w:r>
          </w:p>
          <w:p>
            <w:pPr>
              <w:pStyle w:val="NoSpacing"/>
              <w:widowControl w:val="false"/>
              <w:jc w:val="both"/>
              <w:rPr/>
            </w:pPr>
            <w:r>
              <w:rPr/>
              <w:t>3.Районные и областные семинары, конференции.</w:t>
            </w:r>
          </w:p>
          <w:p>
            <w:pPr>
              <w:pStyle w:val="NoSpacing"/>
              <w:widowControl w:val="false"/>
              <w:jc w:val="both"/>
              <w:rPr/>
            </w:pPr>
            <w:r>
              <w:rPr/>
              <w:t>4.Вебинары.</w:t>
            </w:r>
          </w:p>
          <w:p>
            <w:pPr>
              <w:pStyle w:val="NoSpacing"/>
              <w:widowControl w:val="false"/>
              <w:jc w:val="both"/>
              <w:rPr/>
            </w:pPr>
            <w:r>
              <w:rPr/>
              <w:t>5.Конкурсы профессионального мастерства.</w:t>
            </w:r>
          </w:p>
          <w:p>
            <w:pPr>
              <w:pStyle w:val="NoSpacing"/>
              <w:widowControl w:val="false"/>
              <w:jc w:val="both"/>
              <w:rPr/>
            </w:pPr>
            <w:r>
              <w:rPr/>
              <w:t>6.Общение, обмен опытом в профессиональных интернет-сообществах.</w:t>
            </w:r>
          </w:p>
          <w:p>
            <w:pPr>
              <w:pStyle w:val="NoSpacing"/>
              <w:widowControl w:val="false"/>
              <w:jc w:val="both"/>
              <w:rPr/>
            </w:pPr>
            <w:r>
              <w:rPr/>
            </w:r>
          </w:p>
        </w:tc>
        <w:tc>
          <w:tcPr>
            <w:tcW w:w="365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pPr>
            <w:r>
              <w:rPr/>
              <w:t>1.Диалог, беседа.</w:t>
            </w:r>
          </w:p>
          <w:p>
            <w:pPr>
              <w:pStyle w:val="NoSpacing"/>
              <w:widowControl w:val="false"/>
              <w:jc w:val="both"/>
              <w:rPr/>
            </w:pPr>
            <w:r>
              <w:rPr/>
              <w:t>2.Индивидуальная, групповая консультация.</w:t>
            </w:r>
          </w:p>
          <w:p>
            <w:pPr>
              <w:pStyle w:val="NoSpacing"/>
              <w:widowControl w:val="false"/>
              <w:jc w:val="both"/>
              <w:rPr/>
            </w:pPr>
            <w:r>
              <w:rPr/>
              <w:t>3.Самоанализ собственной деятельности.</w:t>
            </w:r>
          </w:p>
          <w:p>
            <w:pPr>
              <w:pStyle w:val="NoSpacing"/>
              <w:widowControl w:val="false"/>
              <w:jc w:val="both"/>
              <w:rPr/>
            </w:pPr>
            <w:r>
              <w:rPr/>
              <w:t>4.Обучающие семинары.</w:t>
            </w:r>
          </w:p>
          <w:p>
            <w:pPr>
              <w:pStyle w:val="NoSpacing"/>
              <w:widowControl w:val="false"/>
              <w:jc w:val="both"/>
              <w:rPr/>
            </w:pPr>
            <w:r>
              <w:rPr/>
              <w:t>5.Практикумы.</w:t>
            </w:r>
          </w:p>
          <w:p>
            <w:pPr>
              <w:pStyle w:val="NoSpacing"/>
              <w:widowControl w:val="false"/>
              <w:jc w:val="both"/>
              <w:rPr/>
            </w:pPr>
            <w:r>
              <w:rPr/>
              <w:t>6.Анкетирование, опрос.</w:t>
            </w:r>
          </w:p>
          <w:p>
            <w:pPr>
              <w:pStyle w:val="NoSpacing"/>
              <w:widowControl w:val="false"/>
              <w:jc w:val="both"/>
              <w:rPr/>
            </w:pPr>
            <w:r>
              <w:rPr/>
              <w:t>7.Мастер-класс педагога наставника.</w:t>
            </w:r>
          </w:p>
          <w:p>
            <w:pPr>
              <w:pStyle w:val="NoSpacing"/>
              <w:widowControl w:val="false"/>
              <w:jc w:val="both"/>
              <w:rPr/>
            </w:pPr>
            <w:r>
              <w:rPr/>
              <w:t>8.Взаимопосещения, открытые просмотры.</w:t>
            </w:r>
          </w:p>
          <w:p>
            <w:pPr>
              <w:pStyle w:val="NoSpacing"/>
              <w:widowControl w:val="false"/>
              <w:jc w:val="both"/>
              <w:rPr/>
            </w:pPr>
            <w:r>
              <w:rPr/>
              <w:t>9.Анализ педагогических ситуаций.</w:t>
            </w:r>
          </w:p>
          <w:p>
            <w:pPr>
              <w:pStyle w:val="NoSpacing"/>
              <w:widowControl w:val="false"/>
              <w:jc w:val="both"/>
              <w:rPr/>
            </w:pPr>
            <w:r>
              <w:rPr/>
              <w:t>10.Диссеминация опыта.</w:t>
            </w:r>
          </w:p>
          <w:p>
            <w:pPr>
              <w:pStyle w:val="NoSpacing"/>
              <w:widowControl w:val="false"/>
              <w:jc w:val="both"/>
              <w:rPr/>
            </w:pPr>
            <w:r>
              <w:rPr/>
              <w:t>11.Деловая игра.</w:t>
            </w:r>
          </w:p>
          <w:p>
            <w:pPr>
              <w:pStyle w:val="NoSpacing"/>
              <w:widowControl w:val="false"/>
              <w:jc w:val="both"/>
              <w:rPr/>
            </w:pPr>
            <w:r>
              <w:rPr/>
              <w:t>12.Круглый стол.</w:t>
            </w:r>
          </w:p>
          <w:p>
            <w:pPr>
              <w:pStyle w:val="NoSpacing"/>
              <w:widowControl w:val="false"/>
              <w:jc w:val="both"/>
              <w:rPr/>
            </w:pPr>
            <w:r>
              <w:rPr/>
              <w:t>13.Конкурс профессионального мастерства.</w:t>
            </w:r>
          </w:p>
        </w:tc>
        <w:tc>
          <w:tcPr>
            <w:tcW w:w="269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pPr>
            <w:r>
              <w:rPr/>
              <w:t>1.Аттестация</w:t>
            </w:r>
          </w:p>
        </w:tc>
      </w:tr>
    </w:tbl>
    <w:p>
      <w:pPr>
        <w:pStyle w:val="NoSpacing"/>
        <w:jc w:val="both"/>
        <w:rPr>
          <w:sz w:val="28"/>
          <w:szCs w:val="28"/>
        </w:rPr>
      </w:pPr>
      <w:r>
        <w:rPr>
          <w:sz w:val="28"/>
          <w:szCs w:val="28"/>
        </w:rPr>
      </w:r>
    </w:p>
    <w:p>
      <w:pPr>
        <w:pStyle w:val="NoSpacing"/>
        <w:jc w:val="center"/>
        <w:rPr>
          <w:b/>
          <w:b/>
          <w:sz w:val="28"/>
          <w:szCs w:val="28"/>
        </w:rPr>
      </w:pPr>
      <w:r>
        <w:rPr>
          <w:b/>
          <w:sz w:val="28"/>
          <w:szCs w:val="28"/>
        </w:rPr>
        <w:t>3.4. Примерный план работы педагога наставника с молодым педагогом</w:t>
      </w:r>
    </w:p>
    <w:p>
      <w:pPr>
        <w:pStyle w:val="NoSpacing"/>
        <w:jc w:val="center"/>
        <w:rPr>
          <w:b/>
          <w:b/>
          <w:sz w:val="28"/>
          <w:szCs w:val="28"/>
        </w:rPr>
      </w:pPr>
      <w:r>
        <w:rPr>
          <w:b/>
          <w:sz w:val="28"/>
          <w:szCs w:val="28"/>
        </w:rPr>
      </w:r>
    </w:p>
    <w:tbl>
      <w:tblPr>
        <w:tblW w:w="8851" w:type="dxa"/>
        <w:jc w:val="center"/>
        <w:tblInd w:w="0" w:type="dxa"/>
        <w:tblLayout w:type="fixed"/>
        <w:tblCellMar>
          <w:top w:w="0" w:type="dxa"/>
          <w:left w:w="108" w:type="dxa"/>
          <w:bottom w:w="0" w:type="dxa"/>
          <w:right w:w="108" w:type="dxa"/>
        </w:tblCellMar>
        <w:tblLook w:val="04a0"/>
      </w:tblPr>
      <w:tblGrid>
        <w:gridCol w:w="2648"/>
        <w:gridCol w:w="1979"/>
        <w:gridCol w:w="2107"/>
        <w:gridCol w:w="2116"/>
      </w:tblGrid>
      <w:tr>
        <w:trPr/>
        <w:tc>
          <w:tcPr>
            <w:tcW w:w="673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jc w:val="center"/>
              <w:rPr>
                <w:b/>
                <w:b/>
              </w:rPr>
            </w:pPr>
            <w:r>
              <w:rPr>
                <w:b/>
              </w:rPr>
              <w:t>Содержание мероприятий</w:t>
            </w:r>
          </w:p>
        </w:tc>
        <w:tc>
          <w:tcPr>
            <w:tcW w:w="211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contextualSpacing/>
              <w:jc w:val="center"/>
              <w:rPr>
                <w:b/>
                <w:b/>
              </w:rPr>
            </w:pPr>
            <w:r>
              <w:rPr>
                <w:b/>
              </w:rPr>
              <w:t>Контроль</w:t>
            </w:r>
          </w:p>
        </w:tc>
      </w:tr>
      <w:tr>
        <w:trPr/>
        <w:tc>
          <w:tcPr>
            <w:tcW w:w="26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contextualSpacing/>
              <w:jc w:val="center"/>
              <w:rPr>
                <w:b/>
                <w:b/>
              </w:rPr>
            </w:pPr>
            <w:r>
              <w:rPr>
                <w:b/>
              </w:rPr>
              <w:t>Работа по предмету</w:t>
            </w:r>
          </w:p>
        </w:tc>
        <w:tc>
          <w:tcPr>
            <w:tcW w:w="19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contextualSpacing/>
              <w:jc w:val="center"/>
              <w:rPr>
                <w:b/>
                <w:b/>
              </w:rPr>
            </w:pPr>
            <w:r>
              <w:rPr>
                <w:b/>
              </w:rPr>
              <w:t>Воспитательная работа</w:t>
            </w:r>
          </w:p>
        </w:tc>
        <w:tc>
          <w:tcPr>
            <w:tcW w:w="21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contextualSpacing/>
              <w:jc w:val="center"/>
              <w:rPr>
                <w:b/>
                <w:b/>
              </w:rPr>
            </w:pPr>
            <w:r>
              <w:rPr>
                <w:b/>
              </w:rPr>
              <w:t>Работа с нормативной документацией</w:t>
            </w:r>
          </w:p>
        </w:tc>
        <w:tc>
          <w:tcPr>
            <w:tcW w:w="21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jc w:val="center"/>
              <w:rPr/>
            </w:pPr>
            <w:r>
              <w:rPr/>
            </w:r>
          </w:p>
        </w:tc>
      </w:tr>
      <w:tr>
        <w:trPr/>
        <w:tc>
          <w:tcPr>
            <w:tcW w:w="88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jc w:val="center"/>
              <w:rPr>
                <w:b/>
                <w:b/>
              </w:rPr>
            </w:pPr>
            <w:r>
              <w:rPr>
                <w:b/>
              </w:rPr>
              <w:t>сентябрь</w:t>
            </w:r>
          </w:p>
        </w:tc>
      </w:tr>
      <w:tr>
        <w:trPr/>
        <w:tc>
          <w:tcPr>
            <w:tcW w:w="264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t>1. Изучение ФГОС, рабочих программ, календарно-тематического планирования.</w:t>
            </w:r>
          </w:p>
          <w:p>
            <w:pPr>
              <w:pStyle w:val="Normal"/>
              <w:widowControl w:val="false"/>
              <w:rPr/>
            </w:pPr>
            <w:r>
              <w:rPr/>
              <w:t>2. Оказание помощи в разработке поурочных планов.</w:t>
            </w:r>
          </w:p>
          <w:p>
            <w:pPr>
              <w:pStyle w:val="Normal"/>
              <w:widowControl w:val="false"/>
              <w:rPr/>
            </w:pPr>
            <w:r>
              <w:rPr/>
              <w:t>3. Практикум «Цель урока и его конечный результат».</w:t>
            </w:r>
          </w:p>
          <w:p>
            <w:pPr>
              <w:pStyle w:val="Normal"/>
              <w:widowControl w:val="false"/>
              <w:rPr/>
            </w:pPr>
            <w:r>
              <w:rPr/>
              <w:t>4. Взаимопосещение уроков с последующим анализом.</w:t>
            </w:r>
          </w:p>
        </w:tc>
        <w:tc>
          <w:tcPr>
            <w:tcW w:w="197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1. Изучение плана воспитательной работы школы, составление плана воспитательной работы класса.</w:t>
            </w:r>
          </w:p>
          <w:p>
            <w:pPr>
              <w:pStyle w:val="Normal"/>
              <w:widowControl w:val="false"/>
              <w:spacing w:before="0" w:after="0"/>
              <w:contextualSpacing/>
              <w:rPr/>
            </w:pPr>
            <w:r>
              <w:rPr/>
              <w:t>2. Консультации по вопросу возрастных особенностей младших школьников.</w:t>
            </w:r>
          </w:p>
        </w:tc>
        <w:tc>
          <w:tcPr>
            <w:tcW w:w="210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1. Изучение нормативно-правовой базы школы.</w:t>
            </w:r>
          </w:p>
          <w:p>
            <w:pPr>
              <w:pStyle w:val="Normal"/>
              <w:widowControl w:val="false"/>
              <w:spacing w:before="0" w:after="0"/>
              <w:contextualSpacing/>
              <w:rPr/>
            </w:pPr>
            <w:r>
              <w:rPr/>
              <w:t>2. Практическое занятие «Ведение школьной документации» (личные дела учащихся, журналы инструктажей, ученические тетради, дневники).</w:t>
            </w:r>
          </w:p>
        </w:tc>
        <w:tc>
          <w:tcPr>
            <w:tcW w:w="21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Контроль ведения личных дел учащихся, учебного плана, контроль качества составления поурочных планов.</w:t>
            </w:r>
          </w:p>
        </w:tc>
      </w:tr>
      <w:tr>
        <w:trPr/>
        <w:tc>
          <w:tcPr>
            <w:tcW w:w="88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jc w:val="center"/>
              <w:rPr>
                <w:b/>
                <w:b/>
              </w:rPr>
            </w:pPr>
            <w:r>
              <w:rPr>
                <w:b/>
              </w:rPr>
              <w:t>октябрь</w:t>
            </w:r>
          </w:p>
        </w:tc>
      </w:tr>
      <w:tr>
        <w:trPr/>
        <w:tc>
          <w:tcPr>
            <w:tcW w:w="264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1. Посещение занятий внеурочной деятельности, оказание методической помощи.</w:t>
            </w:r>
          </w:p>
          <w:p>
            <w:pPr>
              <w:pStyle w:val="Normal"/>
              <w:widowControl w:val="false"/>
              <w:spacing w:before="0" w:after="0"/>
              <w:contextualSpacing/>
              <w:rPr/>
            </w:pPr>
            <w:r>
              <w:rPr/>
              <w:t>2. Оказание помощи в работе над методической темой по самообразованию.</w:t>
            </w:r>
          </w:p>
          <w:p>
            <w:pPr>
              <w:pStyle w:val="Normal"/>
              <w:widowControl w:val="false"/>
              <w:spacing w:before="0" w:after="0"/>
              <w:contextualSpacing/>
              <w:rPr/>
            </w:pPr>
            <w:r>
              <w:rPr/>
              <w:t>3. Совместная разработка планов-конспектов занятий по внеурочной деятельности.</w:t>
            </w:r>
          </w:p>
        </w:tc>
        <w:tc>
          <w:tcPr>
            <w:tcW w:w="197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Занятие «Методика проведения классного часа,  внеклассного мероприятия».</w:t>
            </w:r>
          </w:p>
        </w:tc>
        <w:tc>
          <w:tcPr>
            <w:tcW w:w="210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1. Изучение документации об организации внеурочной деятельности.</w:t>
            </w:r>
          </w:p>
          <w:p>
            <w:pPr>
              <w:pStyle w:val="Normal"/>
              <w:widowControl w:val="false"/>
              <w:spacing w:before="0" w:after="0"/>
              <w:contextualSpacing/>
              <w:rPr/>
            </w:pPr>
            <w:r>
              <w:rPr/>
              <w:t>2. Практическое занятие «Выполнение единых требований к ведению дневников и тетрадей».</w:t>
            </w:r>
          </w:p>
        </w:tc>
        <w:tc>
          <w:tcPr>
            <w:tcW w:w="21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Контроль качества составления поурочных планов, выполнение единого орфографического режима.</w:t>
            </w:r>
          </w:p>
        </w:tc>
      </w:tr>
      <w:tr>
        <w:trPr/>
        <w:tc>
          <w:tcPr>
            <w:tcW w:w="88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jc w:val="center"/>
              <w:rPr>
                <w:b/>
                <w:b/>
              </w:rPr>
            </w:pPr>
            <w:r>
              <w:rPr>
                <w:b/>
              </w:rPr>
              <w:t>ноябрь</w:t>
            </w:r>
          </w:p>
        </w:tc>
      </w:tr>
      <w:tr>
        <w:trPr/>
        <w:tc>
          <w:tcPr>
            <w:tcW w:w="264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1. Занятие «Современный урок и его организация. Использование современных педагогических технологий».</w:t>
            </w:r>
          </w:p>
          <w:p>
            <w:pPr>
              <w:pStyle w:val="Normal"/>
              <w:widowControl w:val="false"/>
              <w:spacing w:before="0" w:after="0"/>
              <w:contextualSpacing/>
              <w:rPr/>
            </w:pPr>
            <w:r>
              <w:rPr/>
              <w:t>2. Урок русского языка (обучение грамоте)  в 1 классе. Оказание помощи в подготовке и проведении уроков  в соответствии с требованиями ФГОС.</w:t>
            </w:r>
          </w:p>
        </w:tc>
        <w:tc>
          <w:tcPr>
            <w:tcW w:w="197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Практикум «Совместная разработка технологической карты урока изучения нового материала в 1 классе».</w:t>
            </w:r>
          </w:p>
        </w:tc>
        <w:tc>
          <w:tcPr>
            <w:tcW w:w="210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Практикум «Как разработать технологическую карту».</w:t>
            </w:r>
          </w:p>
        </w:tc>
        <w:tc>
          <w:tcPr>
            <w:tcW w:w="21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Контроль качества составления поурочных планов, посещение уроков.</w:t>
            </w:r>
          </w:p>
        </w:tc>
      </w:tr>
      <w:tr>
        <w:trPr/>
        <w:tc>
          <w:tcPr>
            <w:tcW w:w="88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jc w:val="center"/>
              <w:rPr>
                <w:b/>
                <w:b/>
              </w:rPr>
            </w:pPr>
            <w:r>
              <w:rPr>
                <w:b/>
              </w:rPr>
              <w:t>декабрь</w:t>
            </w:r>
          </w:p>
        </w:tc>
      </w:tr>
      <w:tr>
        <w:trPr/>
        <w:tc>
          <w:tcPr>
            <w:tcW w:w="264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1. Беседа «Дифференцированный подход в организации учебной деятельности».</w:t>
            </w:r>
          </w:p>
          <w:p>
            <w:pPr>
              <w:pStyle w:val="Normal"/>
              <w:widowControl w:val="false"/>
              <w:spacing w:before="0" w:after="0"/>
              <w:contextualSpacing/>
              <w:rPr/>
            </w:pPr>
            <w:r>
              <w:rPr/>
              <w:t>2.Практикум «Формы и методы работы на уроке математики в 1 классе».</w:t>
            </w:r>
          </w:p>
          <w:p>
            <w:pPr>
              <w:pStyle w:val="Normal"/>
              <w:widowControl w:val="false"/>
              <w:spacing w:before="0" w:after="0"/>
              <w:contextualSpacing/>
              <w:rPr/>
            </w:pPr>
            <w:r>
              <w:rPr/>
              <w:t>3.Урок литературного чтения  в 1 классе. Оказание помощи в подготовке и проведении уроков в соответствии с требованиями ФГОС.</w:t>
            </w:r>
          </w:p>
        </w:tc>
        <w:tc>
          <w:tcPr>
            <w:tcW w:w="197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Анализ педагогических ситуаций.</w:t>
            </w:r>
          </w:p>
          <w:p>
            <w:pPr>
              <w:pStyle w:val="Normal"/>
              <w:widowControl w:val="false"/>
              <w:spacing w:before="0" w:after="0"/>
              <w:contextualSpacing/>
              <w:rPr/>
            </w:pPr>
            <w:r>
              <w:rPr/>
              <w:t>Составление технологической карты урока.</w:t>
            </w:r>
          </w:p>
        </w:tc>
        <w:tc>
          <w:tcPr>
            <w:tcW w:w="210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Составление аналитических справок.</w:t>
            </w:r>
          </w:p>
        </w:tc>
        <w:tc>
          <w:tcPr>
            <w:tcW w:w="21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Проверка выполнения программы. Посещение уроков. Контроль ведения школьной документации.</w:t>
            </w:r>
          </w:p>
        </w:tc>
      </w:tr>
      <w:tr>
        <w:trPr/>
        <w:tc>
          <w:tcPr>
            <w:tcW w:w="88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jc w:val="center"/>
              <w:rPr>
                <w:b/>
                <w:b/>
              </w:rPr>
            </w:pPr>
            <w:r>
              <w:rPr>
                <w:b/>
              </w:rPr>
              <w:t>январь</w:t>
            </w:r>
          </w:p>
        </w:tc>
      </w:tr>
      <w:tr>
        <w:trPr/>
        <w:tc>
          <w:tcPr>
            <w:tcW w:w="264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1. Анализ контрольных работ.</w:t>
            </w:r>
          </w:p>
          <w:p>
            <w:pPr>
              <w:pStyle w:val="Normal"/>
              <w:widowControl w:val="false"/>
              <w:spacing w:before="0" w:after="0"/>
              <w:contextualSpacing/>
              <w:rPr/>
            </w:pPr>
            <w:r>
              <w:rPr/>
              <w:t>2. Практикум «Организация работы с мотивированными и неуспевающими учащимися».</w:t>
            </w:r>
          </w:p>
        </w:tc>
        <w:tc>
          <w:tcPr>
            <w:tcW w:w="197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Предупреждение педагогической запущенности учащихся.</w:t>
            </w:r>
          </w:p>
        </w:tc>
        <w:tc>
          <w:tcPr>
            <w:tcW w:w="210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 xml:space="preserve">Самообразование педагога. </w:t>
            </w:r>
          </w:p>
          <w:p>
            <w:pPr>
              <w:pStyle w:val="Normal"/>
              <w:widowControl w:val="false"/>
              <w:spacing w:before="0" w:after="0"/>
              <w:contextualSpacing/>
              <w:rPr/>
            </w:pPr>
            <w:r>
              <w:rPr/>
              <w:t>Организация работы с мотивированными и неуспевающими учащимися</w:t>
            </w:r>
          </w:p>
        </w:tc>
        <w:tc>
          <w:tcPr>
            <w:tcW w:w="21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Контроль качества составления поурочных планов, выполнение единого орфографического режима.</w:t>
            </w:r>
          </w:p>
        </w:tc>
      </w:tr>
      <w:tr>
        <w:trPr/>
        <w:tc>
          <w:tcPr>
            <w:tcW w:w="88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jc w:val="center"/>
              <w:rPr>
                <w:b/>
                <w:b/>
              </w:rPr>
            </w:pPr>
            <w:r>
              <w:rPr>
                <w:b/>
              </w:rPr>
              <w:t>февраль</w:t>
            </w:r>
          </w:p>
        </w:tc>
      </w:tr>
      <w:tr>
        <w:trPr/>
        <w:tc>
          <w:tcPr>
            <w:tcW w:w="264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1. Практикум «Домашнее задание: как, сколько, когда».</w:t>
            </w:r>
          </w:p>
          <w:p>
            <w:pPr>
              <w:pStyle w:val="Normal"/>
              <w:widowControl w:val="false"/>
              <w:spacing w:before="0" w:after="0"/>
              <w:contextualSpacing/>
              <w:rPr/>
            </w:pPr>
            <w:r>
              <w:rPr/>
              <w:t>2. Занятие «Способы контроля учебных успехов учащихся (комплексные работы, портфолио).</w:t>
            </w:r>
          </w:p>
        </w:tc>
        <w:tc>
          <w:tcPr>
            <w:tcW w:w="197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Индивидуальные беседы с родителями.</w:t>
            </w:r>
          </w:p>
        </w:tc>
        <w:tc>
          <w:tcPr>
            <w:tcW w:w="210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Изучение документов по ФГОС.</w:t>
            </w:r>
          </w:p>
        </w:tc>
        <w:tc>
          <w:tcPr>
            <w:tcW w:w="21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Посещение уроков. Контроль ведения школьной документации.</w:t>
            </w:r>
          </w:p>
        </w:tc>
      </w:tr>
      <w:tr>
        <w:trPr/>
        <w:tc>
          <w:tcPr>
            <w:tcW w:w="88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jc w:val="center"/>
              <w:rPr>
                <w:b/>
                <w:b/>
              </w:rPr>
            </w:pPr>
            <w:r>
              <w:rPr>
                <w:b/>
              </w:rPr>
              <w:t>март</w:t>
            </w:r>
          </w:p>
        </w:tc>
      </w:tr>
      <w:tr>
        <w:trPr/>
        <w:tc>
          <w:tcPr>
            <w:tcW w:w="264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 xml:space="preserve">1. Оформление профессионального портфолио в соответствии с современными требованиями. </w:t>
            </w:r>
          </w:p>
          <w:p>
            <w:pPr>
              <w:pStyle w:val="Normal"/>
              <w:widowControl w:val="false"/>
              <w:spacing w:before="0" w:after="0"/>
              <w:contextualSpacing/>
              <w:rPr/>
            </w:pPr>
            <w:r>
              <w:rPr/>
              <w:t xml:space="preserve">2. </w:t>
            </w:r>
            <w:r>
              <w:rPr>
                <w:color w:val="000000"/>
              </w:rPr>
              <w:t>Практическое занятие для молодого специалиста «Планирование учебного материала: тематическое и поурочное планирование»</w:t>
            </w:r>
          </w:p>
        </w:tc>
        <w:tc>
          <w:tcPr>
            <w:tcW w:w="197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Дискуссия «Анализ различных стилей педагогического общения».</w:t>
            </w:r>
          </w:p>
        </w:tc>
        <w:tc>
          <w:tcPr>
            <w:tcW w:w="210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Практическое занятие «Проверка тетрадей».</w:t>
            </w:r>
          </w:p>
        </w:tc>
        <w:tc>
          <w:tcPr>
            <w:tcW w:w="21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Посещение уроков. Контроль ведения школьной документации. Контроль ведения портфолио.</w:t>
            </w:r>
          </w:p>
        </w:tc>
      </w:tr>
      <w:tr>
        <w:trPr/>
        <w:tc>
          <w:tcPr>
            <w:tcW w:w="88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jc w:val="center"/>
              <w:rPr>
                <w:b/>
                <w:b/>
              </w:rPr>
            </w:pPr>
            <w:r>
              <w:rPr>
                <w:b/>
              </w:rPr>
              <w:t>апрель</w:t>
            </w:r>
          </w:p>
        </w:tc>
      </w:tr>
      <w:tr>
        <w:trPr/>
        <w:tc>
          <w:tcPr>
            <w:tcW w:w="264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1.Составление и разработка технологических карт к урокам.</w:t>
            </w:r>
          </w:p>
          <w:p>
            <w:pPr>
              <w:pStyle w:val="Normal"/>
              <w:widowControl w:val="false"/>
              <w:spacing w:before="0" w:after="0"/>
              <w:contextualSpacing/>
              <w:rPr/>
            </w:pPr>
            <w:r>
              <w:rPr/>
              <w:t>2.Подготовка к годовым контрольным работам.</w:t>
            </w:r>
          </w:p>
        </w:tc>
        <w:tc>
          <w:tcPr>
            <w:tcW w:w="197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Занятие «Содержание, формы и методы работы педагога с родителями.</w:t>
            </w:r>
          </w:p>
        </w:tc>
        <w:tc>
          <w:tcPr>
            <w:tcW w:w="210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Составление итоговых тестов для проверки.</w:t>
            </w:r>
          </w:p>
        </w:tc>
        <w:tc>
          <w:tcPr>
            <w:tcW w:w="21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Посещение уроков. Контроль ведения школьной документации.</w:t>
            </w:r>
          </w:p>
        </w:tc>
      </w:tr>
      <w:tr>
        <w:trPr/>
        <w:tc>
          <w:tcPr>
            <w:tcW w:w="885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jc w:val="center"/>
              <w:rPr>
                <w:b/>
                <w:b/>
              </w:rPr>
            </w:pPr>
            <w:r>
              <w:rPr>
                <w:b/>
              </w:rPr>
              <w:t>Май</w:t>
            </w:r>
          </w:p>
        </w:tc>
      </w:tr>
      <w:tr>
        <w:trPr/>
        <w:tc>
          <w:tcPr>
            <w:tcW w:w="264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t>1.Подведение итогов работы за год.</w:t>
            </w:r>
          </w:p>
          <w:p>
            <w:pPr>
              <w:pStyle w:val="Normal"/>
              <w:widowControl w:val="false"/>
              <w:rPr/>
            </w:pPr>
            <w:r>
              <w:rPr/>
              <w:t>2.Выступление молодого специалиста на ШМО.</w:t>
            </w:r>
          </w:p>
        </w:tc>
        <w:tc>
          <w:tcPr>
            <w:tcW w:w="197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Оказание помощи в составлении анализа воспитательной работы за год.</w:t>
            </w:r>
          </w:p>
        </w:tc>
        <w:tc>
          <w:tcPr>
            <w:tcW w:w="210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Отчёт о результатах наставнической работы.</w:t>
            </w:r>
          </w:p>
        </w:tc>
        <w:tc>
          <w:tcPr>
            <w:tcW w:w="21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contextualSpacing/>
              <w:rPr/>
            </w:pPr>
            <w:r>
              <w:rPr/>
              <w:t>Собеседование по итогам года (успеваемость, качество, выполнение программы).</w:t>
            </w:r>
          </w:p>
        </w:tc>
      </w:tr>
    </w:tbl>
    <w:p>
      <w:pPr>
        <w:pStyle w:val="NoSpacing"/>
        <w:jc w:val="center"/>
        <w:rPr>
          <w:sz w:val="28"/>
          <w:szCs w:val="28"/>
        </w:rPr>
      </w:pPr>
      <w:r>
        <w:rPr>
          <w:sz w:val="28"/>
          <w:szCs w:val="28"/>
        </w:rPr>
      </w:r>
    </w:p>
    <w:p>
      <w:pPr>
        <w:pStyle w:val="NoSpacing"/>
        <w:rPr>
          <w:b/>
          <w:b/>
          <w:sz w:val="28"/>
          <w:szCs w:val="28"/>
        </w:rPr>
      </w:pPr>
      <w:r>
        <w:rPr>
          <w:b/>
          <w:sz w:val="28"/>
          <w:szCs w:val="28"/>
        </w:rPr>
      </w:r>
    </w:p>
    <w:p>
      <w:pPr>
        <w:pStyle w:val="NoSpacing"/>
        <w:rPr>
          <w:sz w:val="28"/>
          <w:szCs w:val="28"/>
        </w:rPr>
      </w:pPr>
      <w:r>
        <w:rPr>
          <w:sz w:val="28"/>
          <w:szCs w:val="28"/>
        </w:rPr>
      </w:r>
    </w:p>
    <w:p>
      <w:pPr>
        <w:pStyle w:val="NoSpacing"/>
        <w:jc w:val="right"/>
        <w:rPr>
          <w:sz w:val="28"/>
          <w:szCs w:val="28"/>
        </w:rPr>
      </w:pPr>
      <w:r>
        <w:rPr>
          <w:sz w:val="28"/>
          <w:szCs w:val="28"/>
        </w:rPr>
      </w:r>
    </w:p>
    <w:p>
      <w:pPr>
        <w:pStyle w:val="NoSpacing"/>
        <w:jc w:val="right"/>
        <w:rPr>
          <w:sz w:val="28"/>
          <w:szCs w:val="28"/>
        </w:rPr>
      </w:pPr>
      <w:r>
        <w:rPr>
          <w:sz w:val="28"/>
          <w:szCs w:val="28"/>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t>Приложение 1</w:t>
      </w:r>
    </w:p>
    <w:p>
      <w:pPr>
        <w:pStyle w:val="NoSpacing"/>
        <w:jc w:val="right"/>
        <w:rPr>
          <w:sz w:val="26"/>
          <w:szCs w:val="26"/>
        </w:rPr>
      </w:pPr>
      <w:r>
        <w:rPr>
          <w:sz w:val="26"/>
          <w:szCs w:val="26"/>
        </w:rPr>
      </w:r>
    </w:p>
    <w:p>
      <w:pPr>
        <w:pStyle w:val="NoSpacing"/>
        <w:jc w:val="center"/>
        <w:rPr>
          <w:b/>
          <w:b/>
          <w:sz w:val="26"/>
          <w:szCs w:val="26"/>
        </w:rPr>
      </w:pPr>
      <w:r>
        <w:rPr>
          <w:b/>
          <w:sz w:val="26"/>
          <w:szCs w:val="26"/>
        </w:rPr>
        <w:t>Форма индивидуального плана профессионального становления молодого педагога</w:t>
      </w:r>
    </w:p>
    <w:p>
      <w:pPr>
        <w:pStyle w:val="NoSpacing"/>
        <w:jc w:val="both"/>
        <w:rPr>
          <w:b/>
          <w:b/>
          <w:bCs/>
          <w:color w:val="000000"/>
          <w:sz w:val="26"/>
          <w:szCs w:val="26"/>
        </w:rPr>
      </w:pPr>
      <w:r>
        <w:rPr>
          <w:b/>
          <w:bCs/>
          <w:color w:val="000000"/>
          <w:sz w:val="26"/>
          <w:szCs w:val="26"/>
        </w:rPr>
      </w:r>
    </w:p>
    <w:p>
      <w:pPr>
        <w:pStyle w:val="NoSpacing"/>
        <w:jc w:val="center"/>
        <w:rPr>
          <w:b/>
          <w:b/>
          <w:sz w:val="26"/>
          <w:szCs w:val="26"/>
        </w:rPr>
      </w:pPr>
      <w:r>
        <w:rPr>
          <w:b/>
          <w:sz w:val="26"/>
          <w:szCs w:val="26"/>
        </w:rPr>
      </w:r>
    </w:p>
    <w:p>
      <w:pPr>
        <w:pStyle w:val="NoSpacing"/>
        <w:rPr>
          <w:b/>
          <w:b/>
          <w:sz w:val="26"/>
          <w:szCs w:val="26"/>
        </w:rPr>
      </w:pPr>
      <w:r>
        <w:rPr>
          <w:b/>
          <w:sz w:val="26"/>
          <w:szCs w:val="26"/>
        </w:rPr>
      </w:r>
    </w:p>
    <w:p>
      <w:pPr>
        <w:pStyle w:val="NoSpacing"/>
        <w:jc w:val="center"/>
        <w:rPr>
          <w:b/>
          <w:b/>
          <w:sz w:val="26"/>
          <w:szCs w:val="26"/>
        </w:rPr>
      </w:pPr>
      <w:r>
        <w:rPr>
          <w:b/>
          <w:sz w:val="26"/>
          <w:szCs w:val="26"/>
        </w:rPr>
        <w:t>ИНДИВИДУАЛЬНЫЙ  ПЛАН</w:t>
      </w:r>
    </w:p>
    <w:p>
      <w:pPr>
        <w:pStyle w:val="NoSpacing"/>
        <w:jc w:val="center"/>
        <w:rPr>
          <w:b/>
          <w:b/>
          <w:sz w:val="26"/>
          <w:szCs w:val="26"/>
        </w:rPr>
      </w:pPr>
      <w:r>
        <w:rPr>
          <w:b/>
          <w:sz w:val="26"/>
          <w:szCs w:val="26"/>
        </w:rPr>
        <w:t xml:space="preserve">профессионального становления молодого педагога ___________ года работы </w:t>
      </w:r>
    </w:p>
    <w:p>
      <w:pPr>
        <w:pStyle w:val="NoSpacing"/>
        <w:jc w:val="both"/>
        <w:rPr>
          <w:sz w:val="26"/>
          <w:szCs w:val="26"/>
        </w:rPr>
      </w:pPr>
      <w:r>
        <w:rPr>
          <w:b/>
          <w:sz w:val="26"/>
          <w:szCs w:val="26"/>
        </w:rPr>
        <w:tab/>
        <w:tab/>
        <w:tab/>
        <w:tab/>
        <w:tab/>
        <w:tab/>
        <w:tab/>
        <w:t xml:space="preserve">           </w:t>
      </w:r>
      <w:r>
        <w:rPr>
          <w:sz w:val="26"/>
          <w:szCs w:val="26"/>
        </w:rPr>
        <w:t>(первого; второго; третьего)</w:t>
      </w:r>
    </w:p>
    <w:p>
      <w:pPr>
        <w:pStyle w:val="NoSpacing"/>
        <w:jc w:val="center"/>
        <w:rPr>
          <w:b/>
          <w:b/>
          <w:sz w:val="26"/>
          <w:szCs w:val="26"/>
        </w:rPr>
      </w:pPr>
      <w:r>
        <w:rPr>
          <w:b/>
          <w:sz w:val="26"/>
          <w:szCs w:val="26"/>
        </w:rPr>
        <w:t>в должности «учитель»</w:t>
      </w:r>
    </w:p>
    <w:p>
      <w:pPr>
        <w:pStyle w:val="NoSpacing"/>
        <w:jc w:val="both"/>
        <w:rPr>
          <w:sz w:val="26"/>
          <w:szCs w:val="26"/>
        </w:rPr>
      </w:pPr>
      <w:r>
        <w:rPr>
          <w:sz w:val="26"/>
          <w:szCs w:val="26"/>
        </w:rPr>
      </w:r>
    </w:p>
    <w:p>
      <w:pPr>
        <w:pStyle w:val="NoSpacing"/>
        <w:jc w:val="center"/>
        <w:rPr>
          <w:sz w:val="26"/>
          <w:szCs w:val="26"/>
        </w:rPr>
      </w:pPr>
      <w:r>
        <w:rPr>
          <w:sz w:val="26"/>
          <w:szCs w:val="26"/>
        </w:rPr>
        <w:t>______________________________</w:t>
      </w:r>
    </w:p>
    <w:p>
      <w:pPr>
        <w:pStyle w:val="NoSpacing"/>
        <w:jc w:val="center"/>
        <w:rPr>
          <w:sz w:val="26"/>
          <w:szCs w:val="26"/>
        </w:rPr>
      </w:pPr>
      <w:r>
        <w:rPr>
          <w:sz w:val="26"/>
          <w:szCs w:val="26"/>
        </w:rPr>
        <w:t>(Ф.И.О. молодого педагога)</w:t>
      </w:r>
    </w:p>
    <w:p>
      <w:pPr>
        <w:pStyle w:val="NoSpacing"/>
        <w:jc w:val="both"/>
        <w:rPr>
          <w:sz w:val="26"/>
          <w:szCs w:val="26"/>
        </w:rPr>
      </w:pPr>
      <w:r>
        <w:rPr>
          <w:sz w:val="26"/>
          <w:szCs w:val="26"/>
        </w:rPr>
        <w:t xml:space="preserve"> </w:t>
      </w:r>
    </w:p>
    <w:p>
      <w:pPr>
        <w:pStyle w:val="NoSpacing"/>
        <w:jc w:val="center"/>
        <w:rPr>
          <w:b/>
          <w:b/>
          <w:sz w:val="26"/>
          <w:szCs w:val="26"/>
        </w:rPr>
      </w:pPr>
      <w:r>
        <w:rPr>
          <w:b/>
          <w:sz w:val="26"/>
          <w:szCs w:val="26"/>
        </w:rPr>
        <w:t>на __________ учебный год.</w:t>
      </w:r>
    </w:p>
    <w:p>
      <w:pPr>
        <w:pStyle w:val="NoSpacing"/>
        <w:jc w:val="both"/>
        <w:rPr>
          <w:sz w:val="26"/>
          <w:szCs w:val="26"/>
        </w:rPr>
      </w:pPr>
      <w:r>
        <w:rPr>
          <w:sz w:val="26"/>
          <w:szCs w:val="26"/>
        </w:rPr>
      </w:r>
    </w:p>
    <w:p>
      <w:pPr>
        <w:pStyle w:val="NoSpacing"/>
        <w:jc w:val="both"/>
        <w:rPr>
          <w:i/>
          <w:i/>
          <w:sz w:val="26"/>
          <w:szCs w:val="26"/>
        </w:rPr>
      </w:pPr>
      <w:r>
        <w:rPr>
          <w:i/>
          <w:sz w:val="26"/>
          <w:szCs w:val="26"/>
        </w:rPr>
      </w:r>
    </w:p>
    <w:p>
      <w:pPr>
        <w:pStyle w:val="NoSpacing"/>
        <w:jc w:val="center"/>
        <w:rPr>
          <w:sz w:val="26"/>
          <w:szCs w:val="26"/>
        </w:rPr>
      </w:pPr>
      <w:r>
        <w:rPr>
          <w:sz w:val="26"/>
          <w:szCs w:val="26"/>
        </w:rPr>
        <w:t>Педагог-наставник ____________________________</w:t>
      </w:r>
    </w:p>
    <w:p>
      <w:pPr>
        <w:pStyle w:val="NoSpacing"/>
        <w:jc w:val="center"/>
        <w:rPr>
          <w:sz w:val="26"/>
          <w:szCs w:val="26"/>
        </w:rPr>
      </w:pPr>
      <w:r>
        <w:rPr>
          <w:sz w:val="26"/>
          <w:szCs w:val="26"/>
        </w:rPr>
        <w:t xml:space="preserve">                          </w:t>
      </w:r>
      <w:r>
        <w:rPr>
          <w:sz w:val="26"/>
          <w:szCs w:val="26"/>
        </w:rPr>
        <w:t>(Ф.И.О. педагога)</w:t>
      </w:r>
    </w:p>
    <w:p>
      <w:pPr>
        <w:pStyle w:val="NoSpacing"/>
        <w:jc w:val="both"/>
        <w:rPr>
          <w:sz w:val="26"/>
          <w:szCs w:val="26"/>
        </w:rPr>
      </w:pPr>
      <w:r>
        <w:rPr>
          <w:sz w:val="26"/>
          <w:szCs w:val="26"/>
        </w:rPr>
        <mc:AlternateContent>
          <mc:Choice Requires="wps">
            <w:drawing>
              <wp:anchor behindDoc="0" distT="0" distB="0" distL="114300" distR="114300" simplePos="0" locked="0" layoutInCell="0" allowOverlap="1" relativeHeight="3">
                <wp:simplePos x="0" y="0"/>
                <wp:positionH relativeFrom="column">
                  <wp:posOffset>3177540</wp:posOffset>
                </wp:positionH>
                <wp:positionV relativeFrom="paragraph">
                  <wp:posOffset>363220</wp:posOffset>
                </wp:positionV>
                <wp:extent cx="2628900" cy="283210"/>
                <wp:effectExtent l="0" t="0" r="635" b="635"/>
                <wp:wrapNone/>
                <wp:docPr id="2" name="Поле 91"/>
                <a:graphic xmlns:a="http://schemas.openxmlformats.org/drawingml/2006/main">
                  <a:graphicData uri="http://schemas.microsoft.com/office/word/2010/wordprocessingShape">
                    <wps:wsp>
                      <wps:cNvSpPr/>
                      <wps:spPr>
                        <a:xfrm>
                          <a:off x="0" y="0"/>
                          <a:ext cx="2629080" cy="283320"/>
                        </a:xfrm>
                        <a:prstGeom prst="rect">
                          <a:avLst/>
                        </a:prstGeom>
                        <a:solidFill>
                          <a:srgbClr val="ffffff"/>
                        </a:solidFill>
                        <a:ln w="0">
                          <a:noFill/>
                        </a:ln>
                      </wps:spPr>
                      <wps:style>
                        <a:lnRef idx="0"/>
                        <a:fillRef idx="0"/>
                        <a:effectRef idx="0"/>
                        <a:fontRef idx="minor"/>
                      </wps:style>
                      <wps:txbx>
                        <w:txbxContent>
                          <w:p>
                            <w:pPr>
                              <w:pStyle w:val="Style23"/>
                              <w:rPr>
                                <w:i/>
                                <w:i/>
                                <w:sz w:val="32"/>
                              </w:rPr>
                            </w:pPr>
                            <w:r>
                              <w:rPr/>
                            </w:r>
                          </w:p>
                        </w:txbxContent>
                      </wps:txbx>
                      <wps:bodyPr anchor="t">
                        <a:spAutoFit/>
                      </wps:bodyPr>
                    </wps:wsp>
                  </a:graphicData>
                </a:graphic>
              </wp:anchor>
            </w:drawing>
          </mc:Choice>
          <mc:Fallback>
            <w:pict>
              <v:shapetype id="_x0000_t202" coordsize="21600,21600" o:spt="202" path="m,l,21600l21600,21600l21600,xe">
                <v:stroke joinstyle="miter"/>
                <v:path gradientshapeok="t" o:connecttype="rect"/>
              </v:shapetype>
              <v:shape id="shape_0" ID="Поле 91" fillcolor="white" stroked="f" o:allowincell="f" style="position:absolute;margin-left:250.2pt;margin-top:28.6pt;width:206.95pt;height:22.25pt;mso-wrap-style:none;v-text-anchor:middle" type="_x0000_t202">
                <v:fill o:detectmouseclick="t" type="solid" color2="black"/>
                <v:stroke color="#3465a4" joinstyle="round" endcap="flat"/>
                <v:textbox>
                  <w:txbxContent>
                    <w:p>
                      <w:pPr>
                        <w:pStyle w:val="Style23"/>
                        <w:rPr>
                          <w:i/>
                          <w:i/>
                          <w:sz w:val="32"/>
                        </w:rPr>
                      </w:pPr>
                      <w:r>
                        <w:rPr/>
                      </w:r>
                    </w:p>
                  </w:txbxContent>
                </v:textbox>
                <w10:wrap type="none"/>
              </v:shape>
            </w:pict>
          </mc:Fallback>
        </mc:AlternateContent>
      </w:r>
    </w:p>
    <w:p>
      <w:pPr>
        <w:pStyle w:val="NoSpacing"/>
        <w:jc w:val="both"/>
        <w:rPr>
          <w:sz w:val="26"/>
          <w:szCs w:val="26"/>
        </w:rPr>
      </w:pPr>
      <w:r>
        <w:rPr>
          <w:sz w:val="26"/>
          <w:szCs w:val="26"/>
        </w:rPr>
      </w:r>
    </w:p>
    <w:p>
      <w:pPr>
        <w:pStyle w:val="NoSpacing"/>
        <w:jc w:val="center"/>
        <w:rPr>
          <w:sz w:val="26"/>
          <w:szCs w:val="26"/>
        </w:rPr>
      </w:pPr>
      <w:r>
        <w:rPr>
          <w:sz w:val="26"/>
          <w:szCs w:val="26"/>
        </w:rPr>
        <w:t>20______</w:t>
      </w:r>
    </w:p>
    <w:p>
      <w:pPr>
        <w:pStyle w:val="NoSpacing"/>
        <w:ind w:firstLine="708"/>
        <w:jc w:val="both"/>
        <w:rPr>
          <w:i/>
          <w:i/>
          <w:sz w:val="26"/>
          <w:szCs w:val="26"/>
        </w:rPr>
      </w:pPr>
      <w:r>
        <w:rPr>
          <w:i/>
          <w:sz w:val="26"/>
          <w:szCs w:val="26"/>
        </w:rPr>
      </w:r>
    </w:p>
    <w:p>
      <w:pPr>
        <w:pStyle w:val="NoSpacing"/>
        <w:ind w:firstLine="708"/>
        <w:jc w:val="both"/>
        <w:rPr>
          <w:i/>
          <w:i/>
          <w:sz w:val="26"/>
          <w:szCs w:val="26"/>
        </w:rPr>
      </w:pPr>
      <w:r>
        <w:rPr>
          <w:i/>
          <w:sz w:val="26"/>
          <w:szCs w:val="26"/>
        </w:rPr>
      </w:r>
    </w:p>
    <w:p>
      <w:pPr>
        <w:pStyle w:val="NoSpacing"/>
        <w:ind w:firstLine="708"/>
        <w:jc w:val="both"/>
        <w:rPr>
          <w:sz w:val="26"/>
          <w:szCs w:val="26"/>
        </w:rPr>
      </w:pPr>
      <w:r>
        <w:rPr>
          <w:i/>
          <w:sz w:val="26"/>
          <w:szCs w:val="26"/>
        </w:rPr>
        <w:t>Цели:</w:t>
      </w:r>
      <w:r>
        <w:rPr>
          <w:sz w:val="26"/>
          <w:szCs w:val="26"/>
        </w:rPr>
        <w:t xml:space="preserve"> ______________________________________________________________</w:t>
      </w:r>
    </w:p>
    <w:p>
      <w:pPr>
        <w:pStyle w:val="NoSpacing"/>
        <w:ind w:firstLine="708"/>
        <w:jc w:val="both"/>
        <w:rPr>
          <w:i/>
          <w:i/>
          <w:sz w:val="26"/>
          <w:szCs w:val="26"/>
        </w:rPr>
      </w:pPr>
      <w:r>
        <w:rPr>
          <w:i/>
          <w:sz w:val="26"/>
          <w:szCs w:val="26"/>
        </w:rPr>
      </w:r>
    </w:p>
    <w:p>
      <w:pPr>
        <w:pStyle w:val="NoSpacing"/>
        <w:ind w:firstLine="708"/>
        <w:jc w:val="both"/>
        <w:rPr>
          <w:i/>
          <w:i/>
          <w:sz w:val="26"/>
          <w:szCs w:val="26"/>
        </w:rPr>
      </w:pPr>
      <w:r>
        <w:rPr>
          <w:i/>
          <w:sz w:val="26"/>
          <w:szCs w:val="26"/>
        </w:rPr>
        <w:t>Задачи: ____________________________________________________________</w:t>
      </w:r>
    </w:p>
    <w:p>
      <w:pPr>
        <w:pStyle w:val="NoSpacing"/>
        <w:jc w:val="both"/>
        <w:rPr>
          <w:sz w:val="26"/>
          <w:szCs w:val="26"/>
        </w:rPr>
      </w:pPr>
      <w:r>
        <w:rPr>
          <w:sz w:val="26"/>
          <w:szCs w:val="26"/>
        </w:rPr>
      </w:r>
    </w:p>
    <w:tbl>
      <w:tblPr>
        <w:tblW w:w="10631" w:type="dxa"/>
        <w:jc w:val="left"/>
        <w:tblInd w:w="-601" w:type="dxa"/>
        <w:tblLayout w:type="fixed"/>
        <w:tblCellMar>
          <w:top w:w="0" w:type="dxa"/>
          <w:left w:w="108" w:type="dxa"/>
          <w:bottom w:w="0" w:type="dxa"/>
          <w:right w:w="108" w:type="dxa"/>
        </w:tblCellMar>
        <w:tblLook w:val="04a0"/>
      </w:tblPr>
      <w:tblGrid>
        <w:gridCol w:w="1418"/>
        <w:gridCol w:w="1842"/>
        <w:gridCol w:w="3261"/>
        <w:gridCol w:w="1983"/>
        <w:gridCol w:w="2127"/>
      </w:tblGrid>
      <w:tr>
        <w:trPr>
          <w:trHeight w:val="1134" w:hRule="atLeast"/>
          <w:cantSplit w:val="true"/>
        </w:trPr>
        <w:tc>
          <w:tcPr>
            <w:tcW w:w="1418"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jc w:val="center"/>
              <w:rPr>
                <w:i/>
                <w:i/>
                <w:sz w:val="26"/>
                <w:szCs w:val="26"/>
              </w:rPr>
            </w:pPr>
            <w:r>
              <w:rPr>
                <w:i/>
                <w:sz w:val="26"/>
                <w:szCs w:val="26"/>
              </w:rPr>
              <w:t>Дата проведения</w:t>
            </w:r>
          </w:p>
          <w:p>
            <w:pPr>
              <w:pStyle w:val="NoSpacing"/>
              <w:widowControl w:val="false"/>
              <w:jc w:val="center"/>
              <w:rPr>
                <w:i/>
                <w:i/>
                <w:sz w:val="26"/>
                <w:szCs w:val="26"/>
              </w:rPr>
            </w:pPr>
            <w:r>
              <w:rPr>
                <w:i/>
                <w:sz w:val="26"/>
                <w:szCs w:val="26"/>
              </w:rPr>
              <w:t>(месяц, период)</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jc w:val="center"/>
              <w:rPr>
                <w:i/>
                <w:i/>
                <w:sz w:val="26"/>
                <w:szCs w:val="26"/>
              </w:rPr>
            </w:pPr>
            <w:r>
              <w:rPr>
                <w:i/>
                <w:iCs/>
                <w:sz w:val="26"/>
                <w:szCs w:val="26"/>
              </w:rPr>
              <w:t>Тема</w:t>
            </w:r>
          </w:p>
        </w:tc>
        <w:tc>
          <w:tcPr>
            <w:tcW w:w="3261"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jc w:val="center"/>
              <w:rPr>
                <w:i/>
                <w:i/>
                <w:sz w:val="26"/>
                <w:szCs w:val="26"/>
              </w:rPr>
            </w:pPr>
            <w:r>
              <w:rPr>
                <w:i/>
                <w:iCs/>
                <w:sz w:val="26"/>
                <w:szCs w:val="26"/>
              </w:rPr>
              <w:t>Вопросы для обсуждения</w:t>
            </w:r>
          </w:p>
        </w:tc>
        <w:tc>
          <w:tcPr>
            <w:tcW w:w="1983"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jc w:val="center"/>
              <w:rPr>
                <w:i/>
                <w:i/>
                <w:sz w:val="26"/>
                <w:szCs w:val="26"/>
              </w:rPr>
            </w:pPr>
            <w:r>
              <w:rPr>
                <w:i/>
                <w:iCs/>
                <w:sz w:val="26"/>
                <w:szCs w:val="26"/>
              </w:rPr>
              <w:t>Форма проведения</w:t>
            </w:r>
          </w:p>
        </w:tc>
        <w:tc>
          <w:tcPr>
            <w:tcW w:w="2127"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jc w:val="center"/>
              <w:rPr>
                <w:i/>
                <w:i/>
                <w:sz w:val="26"/>
                <w:szCs w:val="26"/>
              </w:rPr>
            </w:pPr>
            <w:r>
              <w:rPr>
                <w:i/>
                <w:iCs/>
                <w:sz w:val="26"/>
                <w:szCs w:val="26"/>
              </w:rPr>
              <w:t>Ожидаемый результат</w:t>
            </w:r>
          </w:p>
        </w:tc>
      </w:tr>
      <w:tr>
        <w:trPr>
          <w:trHeight w:val="1134" w:hRule="atLeast"/>
          <w:cantSplit w:val="true"/>
        </w:trPr>
        <w:tc>
          <w:tcPr>
            <w:tcW w:w="1418"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jc w:val="center"/>
              <w:rPr>
                <w:i/>
                <w:i/>
                <w:sz w:val="26"/>
                <w:szCs w:val="26"/>
              </w:rPr>
            </w:pPr>
            <w:r>
              <w:rPr>
                <w:i/>
                <w:sz w:val="26"/>
                <w:szCs w:val="26"/>
              </w:rPr>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jc w:val="center"/>
              <w:rPr>
                <w:i/>
                <w:i/>
                <w:iCs/>
                <w:sz w:val="26"/>
                <w:szCs w:val="26"/>
              </w:rPr>
            </w:pPr>
            <w:r>
              <w:rPr>
                <w:i/>
                <w:iCs/>
                <w:sz w:val="26"/>
                <w:szCs w:val="26"/>
              </w:rPr>
            </w:r>
          </w:p>
        </w:tc>
        <w:tc>
          <w:tcPr>
            <w:tcW w:w="3261"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jc w:val="center"/>
              <w:rPr>
                <w:i/>
                <w:i/>
                <w:iCs/>
                <w:sz w:val="26"/>
                <w:szCs w:val="26"/>
              </w:rPr>
            </w:pPr>
            <w:r>
              <w:rPr>
                <w:i/>
                <w:iCs/>
                <w:sz w:val="26"/>
                <w:szCs w:val="26"/>
              </w:rPr>
            </w:r>
          </w:p>
        </w:tc>
        <w:tc>
          <w:tcPr>
            <w:tcW w:w="1983"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jc w:val="center"/>
              <w:rPr>
                <w:i/>
                <w:i/>
                <w:iCs/>
                <w:sz w:val="26"/>
                <w:szCs w:val="26"/>
              </w:rPr>
            </w:pPr>
            <w:r>
              <w:rPr>
                <w:i/>
                <w:iCs/>
                <w:sz w:val="26"/>
                <w:szCs w:val="26"/>
              </w:rPr>
            </w:r>
          </w:p>
        </w:tc>
        <w:tc>
          <w:tcPr>
            <w:tcW w:w="2127"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jc w:val="center"/>
              <w:rPr>
                <w:i/>
                <w:i/>
                <w:iCs/>
                <w:sz w:val="26"/>
                <w:szCs w:val="26"/>
              </w:rPr>
            </w:pPr>
            <w:r>
              <w:rPr>
                <w:i/>
                <w:iCs/>
                <w:sz w:val="26"/>
                <w:szCs w:val="26"/>
              </w:rPr>
            </w:r>
          </w:p>
        </w:tc>
      </w:tr>
    </w:tbl>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t>Приложение  2</w:t>
      </w:r>
    </w:p>
    <w:p>
      <w:pPr>
        <w:pStyle w:val="NoSpacing"/>
        <w:jc w:val="both"/>
        <w:rPr>
          <w:sz w:val="26"/>
          <w:szCs w:val="26"/>
        </w:rPr>
      </w:pPr>
      <w:r>
        <w:rPr>
          <w:sz w:val="26"/>
          <w:szCs w:val="26"/>
        </w:rPr>
      </w:r>
    </w:p>
    <w:p>
      <w:pPr>
        <w:pStyle w:val="NoSpacing"/>
        <w:jc w:val="center"/>
        <w:rPr>
          <w:b/>
          <w:b/>
          <w:sz w:val="26"/>
          <w:szCs w:val="26"/>
        </w:rPr>
      </w:pPr>
      <w:r>
        <w:rPr>
          <w:b/>
          <w:sz w:val="26"/>
          <w:szCs w:val="26"/>
        </w:rPr>
        <w:t xml:space="preserve">Показатели системы оценки </w:t>
      </w:r>
    </w:p>
    <w:p>
      <w:pPr>
        <w:pStyle w:val="NoSpacing"/>
        <w:jc w:val="center"/>
        <w:rPr>
          <w:b/>
          <w:b/>
          <w:sz w:val="26"/>
          <w:szCs w:val="26"/>
        </w:rPr>
      </w:pPr>
      <w:r>
        <w:rPr>
          <w:b/>
          <w:sz w:val="26"/>
          <w:szCs w:val="26"/>
        </w:rPr>
        <w:t>профессиональной деятельности молодого педагога</w:t>
      </w:r>
    </w:p>
    <w:p>
      <w:pPr>
        <w:pStyle w:val="NoSpacing"/>
        <w:jc w:val="both"/>
        <w:rPr>
          <w:sz w:val="26"/>
          <w:szCs w:val="26"/>
        </w:rPr>
      </w:pPr>
      <w:r>
        <w:rPr>
          <w:sz w:val="26"/>
          <w:szCs w:val="26"/>
        </w:rPr>
      </w:r>
    </w:p>
    <w:p>
      <w:pPr>
        <w:pStyle w:val="NoSpacing"/>
        <w:ind w:firstLine="708"/>
        <w:jc w:val="both"/>
        <w:rPr>
          <w:sz w:val="26"/>
          <w:szCs w:val="26"/>
        </w:rPr>
      </w:pPr>
      <w:r>
        <w:rPr>
          <w:sz w:val="26"/>
          <w:szCs w:val="26"/>
        </w:rPr>
        <w:t>1.Выполнение требований законодательных актов, нормативных документов в сфере образования.</w:t>
      </w:r>
    </w:p>
    <w:p>
      <w:pPr>
        <w:pStyle w:val="NoSpacing"/>
        <w:ind w:firstLine="708"/>
        <w:jc w:val="both"/>
        <w:rPr>
          <w:sz w:val="26"/>
          <w:szCs w:val="26"/>
        </w:rPr>
      </w:pPr>
      <w:r>
        <w:rPr>
          <w:sz w:val="26"/>
          <w:szCs w:val="26"/>
        </w:rPr>
        <w:t>2.Культура ведения документации.</w:t>
      </w:r>
    </w:p>
    <w:p>
      <w:pPr>
        <w:pStyle w:val="NoSpacing"/>
        <w:ind w:firstLine="708"/>
        <w:jc w:val="both"/>
        <w:rPr>
          <w:sz w:val="26"/>
          <w:szCs w:val="26"/>
        </w:rPr>
      </w:pPr>
      <w:r>
        <w:rPr>
          <w:sz w:val="26"/>
          <w:szCs w:val="26"/>
        </w:rPr>
        <w:t>3.Удовлетворение образовательных потребностей детей, родителей, общества.</w:t>
      </w:r>
    </w:p>
    <w:p>
      <w:pPr>
        <w:pStyle w:val="NoSpacing"/>
        <w:ind w:firstLine="708"/>
        <w:jc w:val="both"/>
        <w:rPr>
          <w:sz w:val="26"/>
          <w:szCs w:val="26"/>
        </w:rPr>
      </w:pPr>
      <w:r>
        <w:rPr>
          <w:sz w:val="26"/>
          <w:szCs w:val="26"/>
        </w:rPr>
        <w:t>4.Реализация современных образовательных программ, методик и технологий обучения и воспитания.</w:t>
      </w:r>
    </w:p>
    <w:p>
      <w:pPr>
        <w:pStyle w:val="NoSpacing"/>
        <w:ind w:firstLine="708"/>
        <w:jc w:val="both"/>
        <w:rPr>
          <w:sz w:val="26"/>
          <w:szCs w:val="26"/>
        </w:rPr>
      </w:pPr>
      <w:r>
        <w:rPr>
          <w:sz w:val="26"/>
          <w:szCs w:val="26"/>
        </w:rPr>
        <w:t>5. Использование в профессиональной деятельности информационных технологий.</w:t>
      </w:r>
    </w:p>
    <w:p>
      <w:pPr>
        <w:pStyle w:val="NoSpacing"/>
        <w:ind w:firstLine="708"/>
        <w:jc w:val="both"/>
        <w:rPr>
          <w:sz w:val="26"/>
          <w:szCs w:val="26"/>
        </w:rPr>
      </w:pPr>
      <w:r>
        <w:rPr>
          <w:sz w:val="26"/>
          <w:szCs w:val="26"/>
        </w:rPr>
        <w:t>6. Комплексная система планирования образовательной деятельности, индивидуальное сопровождение воспитанника.</w:t>
      </w:r>
    </w:p>
    <w:p>
      <w:pPr>
        <w:pStyle w:val="NoSpacing"/>
        <w:ind w:firstLine="708"/>
        <w:jc w:val="both"/>
        <w:rPr>
          <w:sz w:val="26"/>
          <w:szCs w:val="26"/>
        </w:rPr>
      </w:pPr>
      <w:r>
        <w:rPr>
          <w:sz w:val="26"/>
          <w:szCs w:val="26"/>
        </w:rPr>
        <w:t>7. Использование инновационных форм, методов образования.</w:t>
      </w:r>
    </w:p>
    <w:p>
      <w:pPr>
        <w:pStyle w:val="NoSpacing"/>
        <w:ind w:firstLine="708"/>
        <w:jc w:val="both"/>
        <w:rPr>
          <w:sz w:val="26"/>
          <w:szCs w:val="26"/>
        </w:rPr>
      </w:pPr>
      <w:r>
        <w:rPr>
          <w:sz w:val="26"/>
          <w:szCs w:val="26"/>
        </w:rPr>
        <w:t>8. Создание современной развивающей предметно-пространственной среды,</w:t>
      </w:r>
    </w:p>
    <w:p>
      <w:pPr>
        <w:pStyle w:val="NoSpacing"/>
        <w:jc w:val="both"/>
        <w:rPr>
          <w:sz w:val="26"/>
          <w:szCs w:val="26"/>
        </w:rPr>
      </w:pPr>
      <w:r>
        <w:rPr>
          <w:sz w:val="26"/>
          <w:szCs w:val="26"/>
        </w:rPr>
        <w:t>информационно-образовательной среды.</w:t>
      </w:r>
    </w:p>
    <w:p>
      <w:pPr>
        <w:pStyle w:val="NoSpacing"/>
        <w:ind w:firstLine="708"/>
        <w:jc w:val="both"/>
        <w:rPr>
          <w:sz w:val="26"/>
          <w:szCs w:val="26"/>
        </w:rPr>
      </w:pPr>
      <w:r>
        <w:rPr>
          <w:sz w:val="26"/>
          <w:szCs w:val="26"/>
        </w:rPr>
        <w:t>9. Обеспечение благоприятного микроклимата, психологического комфорта в детском коллективе.</w:t>
      </w:r>
    </w:p>
    <w:p>
      <w:pPr>
        <w:pStyle w:val="NoSpacing"/>
        <w:ind w:firstLine="708"/>
        <w:jc w:val="both"/>
        <w:rPr>
          <w:sz w:val="26"/>
          <w:szCs w:val="26"/>
        </w:rPr>
      </w:pPr>
      <w:r>
        <w:rPr>
          <w:sz w:val="26"/>
          <w:szCs w:val="26"/>
        </w:rPr>
        <w:t>10. Участие в инновационной работе.</w:t>
      </w:r>
    </w:p>
    <w:p>
      <w:pPr>
        <w:pStyle w:val="NoSpacing"/>
        <w:ind w:firstLine="708"/>
        <w:jc w:val="both"/>
        <w:rPr>
          <w:sz w:val="26"/>
          <w:szCs w:val="26"/>
        </w:rPr>
      </w:pPr>
      <w:r>
        <w:rPr>
          <w:sz w:val="26"/>
          <w:szCs w:val="26"/>
        </w:rPr>
        <w:t>11. Осуществление самообразования.</w:t>
      </w:r>
    </w:p>
    <w:p>
      <w:pPr>
        <w:pStyle w:val="NoSpacing"/>
        <w:ind w:firstLine="708"/>
        <w:jc w:val="both"/>
        <w:rPr>
          <w:sz w:val="26"/>
          <w:szCs w:val="26"/>
        </w:rPr>
      </w:pPr>
      <w:r>
        <w:rPr>
          <w:sz w:val="26"/>
          <w:szCs w:val="26"/>
        </w:rPr>
        <w:t>12. Профессиональная компетентность в вопросах воспитания и обучения детей.</w:t>
      </w:r>
    </w:p>
    <w:p>
      <w:pPr>
        <w:pStyle w:val="NoSpacing"/>
        <w:ind w:firstLine="708"/>
        <w:jc w:val="both"/>
        <w:rPr>
          <w:sz w:val="26"/>
          <w:szCs w:val="26"/>
        </w:rPr>
      </w:pPr>
      <w:r>
        <w:rPr>
          <w:sz w:val="26"/>
          <w:szCs w:val="26"/>
        </w:rPr>
        <w:t>13. Дисциплинированность и ответственность.</w:t>
      </w:r>
    </w:p>
    <w:p>
      <w:pPr>
        <w:pStyle w:val="NoSpacing"/>
        <w:ind w:firstLine="708"/>
        <w:jc w:val="both"/>
        <w:rPr>
          <w:sz w:val="26"/>
          <w:szCs w:val="26"/>
        </w:rPr>
      </w:pPr>
      <w:r>
        <w:rPr>
          <w:sz w:val="26"/>
          <w:szCs w:val="26"/>
        </w:rPr>
        <w:t>14. Достижения обучающихся.</w:t>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t>Приложение 3</w:t>
      </w:r>
    </w:p>
    <w:p>
      <w:pPr>
        <w:pStyle w:val="NoSpacing"/>
        <w:jc w:val="center"/>
        <w:rPr>
          <w:b/>
          <w:b/>
          <w:sz w:val="26"/>
          <w:szCs w:val="26"/>
        </w:rPr>
      </w:pPr>
      <w:r>
        <w:rPr>
          <w:b/>
          <w:sz w:val="26"/>
          <w:szCs w:val="26"/>
        </w:rPr>
        <w:t>Анкета для педагога наставника</w:t>
      </w:r>
    </w:p>
    <w:p>
      <w:pPr>
        <w:pStyle w:val="NoSpacing"/>
        <w:jc w:val="center"/>
        <w:rPr>
          <w:b/>
          <w:b/>
          <w:sz w:val="26"/>
          <w:szCs w:val="26"/>
        </w:rPr>
      </w:pPr>
      <w:r>
        <w:rPr>
          <w:b/>
          <w:sz w:val="26"/>
          <w:szCs w:val="26"/>
        </w:rPr>
        <w:t>для анализа промежуточных результатов работы</w:t>
      </w:r>
    </w:p>
    <w:p>
      <w:pPr>
        <w:pStyle w:val="NoSpacing"/>
        <w:jc w:val="both"/>
        <w:rPr>
          <w:sz w:val="26"/>
          <w:szCs w:val="26"/>
        </w:rPr>
      </w:pPr>
      <w:r>
        <w:rPr>
          <w:sz w:val="26"/>
          <w:szCs w:val="26"/>
        </w:rPr>
      </w:r>
    </w:p>
    <w:p>
      <w:pPr>
        <w:pStyle w:val="NoSpacing"/>
        <w:ind w:firstLine="708"/>
        <w:jc w:val="both"/>
        <w:rPr>
          <w:sz w:val="26"/>
          <w:szCs w:val="26"/>
        </w:rPr>
      </w:pPr>
      <w:r>
        <w:rPr>
          <w:sz w:val="26"/>
          <w:szCs w:val="26"/>
        </w:rPr>
        <w:t>Уважаемый педагог!</w:t>
      </w:r>
    </w:p>
    <w:p>
      <w:pPr>
        <w:pStyle w:val="NoSpacing"/>
        <w:ind w:firstLine="708"/>
        <w:jc w:val="both"/>
        <w:rPr>
          <w:sz w:val="26"/>
          <w:szCs w:val="26"/>
        </w:rPr>
      </w:pPr>
      <w:r>
        <w:rPr>
          <w:sz w:val="26"/>
          <w:szCs w:val="26"/>
        </w:rPr>
        <w:t>Эта анкета необходима для того, чтобы улучшить процесс адаптации и наставничества новых работников в нашей организации.</w:t>
      </w:r>
    </w:p>
    <w:p>
      <w:pPr>
        <w:pStyle w:val="NoSpacing"/>
        <w:ind w:firstLine="708"/>
        <w:jc w:val="both"/>
        <w:rPr>
          <w:sz w:val="26"/>
          <w:szCs w:val="26"/>
        </w:rPr>
      </w:pPr>
      <w:r>
        <w:rPr>
          <w:sz w:val="26"/>
          <w:szCs w:val="26"/>
        </w:rPr>
        <w:t>К Вам прикреплен молодой педагог. Ответьте, пожалуйста, как строится ваше взаимодействие и как Вы  оцениваете результат.</w:t>
      </w:r>
    </w:p>
    <w:p>
      <w:pPr>
        <w:pStyle w:val="NoSpacing"/>
        <w:ind w:firstLine="708"/>
        <w:jc w:val="both"/>
        <w:rPr>
          <w:sz w:val="26"/>
          <w:szCs w:val="26"/>
        </w:rPr>
      </w:pPr>
      <w:r>
        <w:rPr>
          <w:sz w:val="26"/>
          <w:szCs w:val="26"/>
        </w:rPr>
      </w:r>
    </w:p>
    <w:tbl>
      <w:tblPr>
        <w:tblW w:w="9465" w:type="dxa"/>
        <w:jc w:val="left"/>
        <w:tblInd w:w="0" w:type="dxa"/>
        <w:tblLayout w:type="fixed"/>
        <w:tblCellMar>
          <w:top w:w="15" w:type="dxa"/>
          <w:left w:w="15" w:type="dxa"/>
          <w:bottom w:w="15" w:type="dxa"/>
          <w:right w:w="15" w:type="dxa"/>
        </w:tblCellMar>
        <w:tblLook w:val="04a0"/>
      </w:tblPr>
      <w:tblGrid>
        <w:gridCol w:w="7285"/>
        <w:gridCol w:w="2179"/>
      </w:tblGrid>
      <w:tr>
        <w:trPr/>
        <w:tc>
          <w:tcPr>
            <w:tcW w:w="7285"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i/>
                <w:i/>
                <w:sz w:val="26"/>
                <w:szCs w:val="26"/>
              </w:rPr>
            </w:pPr>
            <w:r>
              <w:rPr>
                <w:i/>
                <w:sz w:val="26"/>
                <w:szCs w:val="26"/>
              </w:rPr>
              <w:t>Вопрос</w:t>
            </w:r>
          </w:p>
        </w:tc>
        <w:tc>
          <w:tcPr>
            <w:tcW w:w="2179"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i/>
                <w:i/>
                <w:sz w:val="26"/>
                <w:szCs w:val="26"/>
              </w:rPr>
            </w:pPr>
            <w:r>
              <w:rPr>
                <w:i/>
                <w:sz w:val="26"/>
                <w:szCs w:val="26"/>
              </w:rPr>
              <w:t>Оценка</w:t>
            </w:r>
          </w:p>
          <w:p>
            <w:pPr>
              <w:pStyle w:val="NoSpacing"/>
              <w:widowControl w:val="false"/>
              <w:jc w:val="center"/>
              <w:rPr>
                <w:i/>
                <w:i/>
                <w:sz w:val="26"/>
                <w:szCs w:val="26"/>
              </w:rPr>
            </w:pPr>
            <w:r>
              <w:rPr>
                <w:i/>
                <w:sz w:val="26"/>
                <w:szCs w:val="26"/>
              </w:rPr>
              <w:t xml:space="preserve"> </w:t>
            </w:r>
            <w:r>
              <w:rPr>
                <w:i/>
                <w:sz w:val="26"/>
                <w:szCs w:val="26"/>
              </w:rPr>
              <w:t>(по шкале от 1 до 5)</w:t>
            </w:r>
          </w:p>
        </w:tc>
      </w:tr>
      <w:tr>
        <w:trPr/>
        <w:tc>
          <w:tcPr>
            <w:tcW w:w="7285"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t>1. Достаточно ли было времени, проведенного Вами с молодым педагогом, для получения им необходимых знаний и навыков?</w:t>
            </w:r>
          </w:p>
        </w:tc>
        <w:tc>
          <w:tcPr>
            <w:tcW w:w="217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r>
          </w:p>
        </w:tc>
      </w:tr>
      <w:tr>
        <w:trPr/>
        <w:tc>
          <w:tcPr>
            <w:tcW w:w="7285"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t>2. Насколько точно следовал Вашим рекомендациям молодой педагог?</w:t>
            </w:r>
          </w:p>
        </w:tc>
        <w:tc>
          <w:tcPr>
            <w:tcW w:w="217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r>
          </w:p>
        </w:tc>
      </w:tr>
      <w:tr>
        <w:trPr/>
        <w:tc>
          <w:tcPr>
            <w:tcW w:w="7285"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t xml:space="preserve">3. В какой степени затраченное на наставничество время было </w:t>
              <w:br/>
              <w:t>посвящено проработке теоретических знаний?</w:t>
            </w:r>
          </w:p>
        </w:tc>
        <w:tc>
          <w:tcPr>
            <w:tcW w:w="217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r>
          </w:p>
        </w:tc>
      </w:tr>
      <w:tr>
        <w:trPr/>
        <w:tc>
          <w:tcPr>
            <w:tcW w:w="7285"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t xml:space="preserve">4. В какой степени затраченное на наставничество время было </w:t>
              <w:br/>
              <w:t>посвящено проработке практических навыков?</w:t>
            </w:r>
          </w:p>
        </w:tc>
        <w:tc>
          <w:tcPr>
            <w:tcW w:w="217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r>
          </w:p>
        </w:tc>
      </w:tr>
      <w:tr>
        <w:trPr/>
        <w:tc>
          <w:tcPr>
            <w:tcW w:w="7285"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t xml:space="preserve">5. Насколько, по Вашему мнению, молодой педагог готов к </w:t>
              <w:br/>
              <w:t xml:space="preserve">самостоятельному исполнению должностных обязанностей </w:t>
              <w:br/>
              <w:t>благодаря пройденному наставничеству?</w:t>
            </w:r>
          </w:p>
        </w:tc>
        <w:tc>
          <w:tcPr>
            <w:tcW w:w="217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r>
          </w:p>
        </w:tc>
      </w:tr>
      <w:tr>
        <w:trPr/>
        <w:tc>
          <w:tcPr>
            <w:tcW w:w="7285"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t xml:space="preserve">6. Каков на данный момент, на Ваш взгляд, уровень </w:t>
              <w:br/>
              <w:t>профессионализма молодого педагога?</w:t>
            </w:r>
          </w:p>
        </w:tc>
        <w:tc>
          <w:tcPr>
            <w:tcW w:w="217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r>
          </w:p>
        </w:tc>
      </w:tr>
      <w:tr>
        <w:trPr/>
        <w:tc>
          <w:tcPr>
            <w:tcW w:w="7285"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t xml:space="preserve">7. Какой из аспектов адаптации, на Ваш взгляд, является </w:t>
              <w:br/>
              <w:t xml:space="preserve">наиболее важным для молодого педагога при прохождении наставничества? </w:t>
              <w:br/>
              <w:t>Расставьте баллы от 1 до 5 для каждого из параметров:</w:t>
            </w:r>
          </w:p>
        </w:tc>
        <w:tc>
          <w:tcPr>
            <w:tcW w:w="217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r>
          </w:p>
        </w:tc>
      </w:tr>
      <w:tr>
        <w:trPr/>
        <w:tc>
          <w:tcPr>
            <w:tcW w:w="7285"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t>– </w:t>
            </w:r>
            <w:r>
              <w:rPr>
                <w:sz w:val="26"/>
                <w:szCs w:val="26"/>
              </w:rPr>
              <w:t xml:space="preserve">помощь при вхождении в коллектив, знакомство с принятыми </w:t>
              <w:br/>
              <w:t>правилами поведения;</w:t>
            </w:r>
          </w:p>
        </w:tc>
        <w:tc>
          <w:tcPr>
            <w:tcW w:w="217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r>
          </w:p>
        </w:tc>
      </w:tr>
      <w:tr>
        <w:trPr/>
        <w:tc>
          <w:tcPr>
            <w:tcW w:w="7285"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t>– </w:t>
            </w:r>
            <w:r>
              <w:rPr>
                <w:sz w:val="26"/>
                <w:szCs w:val="26"/>
              </w:rPr>
              <w:t>освоение практических навыков работы;</w:t>
            </w:r>
          </w:p>
        </w:tc>
        <w:tc>
          <w:tcPr>
            <w:tcW w:w="217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r>
          </w:p>
        </w:tc>
      </w:tr>
      <w:tr>
        <w:trPr/>
        <w:tc>
          <w:tcPr>
            <w:tcW w:w="7285"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t>– </w:t>
            </w:r>
            <w:r>
              <w:rPr>
                <w:sz w:val="26"/>
                <w:szCs w:val="26"/>
              </w:rPr>
              <w:t>изучение теории, выявление пробелов в знаниях;</w:t>
            </w:r>
          </w:p>
        </w:tc>
        <w:tc>
          <w:tcPr>
            <w:tcW w:w="217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r>
          </w:p>
        </w:tc>
      </w:tr>
      <w:tr>
        <w:trPr/>
        <w:tc>
          <w:tcPr>
            <w:tcW w:w="7285"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t>– </w:t>
            </w:r>
            <w:r>
              <w:rPr>
                <w:sz w:val="26"/>
                <w:szCs w:val="26"/>
              </w:rPr>
              <w:t xml:space="preserve">освоение административных процедур и принятых правил </w:t>
              <w:br/>
              <w:t>делопроизводства</w:t>
            </w:r>
          </w:p>
        </w:tc>
        <w:tc>
          <w:tcPr>
            <w:tcW w:w="217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r>
          </w:p>
        </w:tc>
      </w:tr>
      <w:tr>
        <w:trPr/>
        <w:tc>
          <w:tcPr>
            <w:tcW w:w="7285"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t xml:space="preserve">8. Какой из используемых Вами методов обучения Вы считаете </w:t>
              <w:br/>
              <w:t xml:space="preserve">наиболее эффективным? </w:t>
            </w:r>
          </w:p>
          <w:p>
            <w:pPr>
              <w:pStyle w:val="NoSpacing"/>
              <w:widowControl w:val="false"/>
              <w:jc w:val="both"/>
              <w:rPr>
                <w:sz w:val="26"/>
                <w:szCs w:val="26"/>
              </w:rPr>
            </w:pPr>
            <w:r>
              <w:rPr>
                <w:sz w:val="26"/>
                <w:szCs w:val="26"/>
              </w:rPr>
              <w:t xml:space="preserve">Расставьте баллы от 1 до 5 для каждого </w:t>
              <w:br/>
              <w:t>из методов:</w:t>
            </w:r>
          </w:p>
        </w:tc>
        <w:tc>
          <w:tcPr>
            <w:tcW w:w="217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r>
          </w:p>
        </w:tc>
      </w:tr>
      <w:tr>
        <w:trPr/>
        <w:tc>
          <w:tcPr>
            <w:tcW w:w="7285"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t>– </w:t>
            </w:r>
            <w:r>
              <w:rPr>
                <w:sz w:val="26"/>
                <w:szCs w:val="26"/>
              </w:rPr>
              <w:t xml:space="preserve">самостоятельное изучение молодым педагогом материалов и выполнение заданий, ответы наставника на возникающие вопросы по </w:t>
              <w:br/>
              <w:t>электронной почте;</w:t>
            </w:r>
          </w:p>
        </w:tc>
        <w:tc>
          <w:tcPr>
            <w:tcW w:w="217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r>
          </w:p>
        </w:tc>
      </w:tr>
      <w:tr>
        <w:trPr/>
        <w:tc>
          <w:tcPr>
            <w:tcW w:w="7285"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t>– </w:t>
            </w:r>
            <w:r>
              <w:rPr>
                <w:sz w:val="26"/>
                <w:szCs w:val="26"/>
              </w:rPr>
              <w:t>в основном самостоятельное изучение молодым педагогом материалов и выполнение заданий, ответы наставника на возникающие вопросы по телефону;</w:t>
            </w:r>
          </w:p>
        </w:tc>
        <w:tc>
          <w:tcPr>
            <w:tcW w:w="217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r>
          </w:p>
        </w:tc>
      </w:tr>
      <w:tr>
        <w:trPr/>
        <w:tc>
          <w:tcPr>
            <w:tcW w:w="7285"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t>– </w:t>
            </w:r>
            <w:r>
              <w:rPr>
                <w:sz w:val="26"/>
                <w:szCs w:val="26"/>
              </w:rPr>
              <w:t>личные консультации в заранее определенное время;</w:t>
            </w:r>
          </w:p>
        </w:tc>
        <w:tc>
          <w:tcPr>
            <w:tcW w:w="217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r>
          </w:p>
        </w:tc>
      </w:tr>
      <w:tr>
        <w:trPr/>
        <w:tc>
          <w:tcPr>
            <w:tcW w:w="7285"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t>– </w:t>
            </w:r>
            <w:r>
              <w:rPr>
                <w:sz w:val="26"/>
                <w:szCs w:val="26"/>
              </w:rPr>
              <w:t>личные консультации по мере возникновения необходимости;</w:t>
            </w:r>
          </w:p>
        </w:tc>
        <w:tc>
          <w:tcPr>
            <w:tcW w:w="217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r>
          </w:p>
        </w:tc>
      </w:tr>
      <w:tr>
        <w:trPr/>
        <w:tc>
          <w:tcPr>
            <w:tcW w:w="7285"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t>– </w:t>
            </w:r>
            <w:r>
              <w:rPr>
                <w:sz w:val="26"/>
                <w:szCs w:val="26"/>
              </w:rPr>
              <w:t>поэтапный совместный разбор практических заданий</w:t>
            </w:r>
          </w:p>
        </w:tc>
        <w:tc>
          <w:tcPr>
            <w:tcW w:w="217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sz w:val="26"/>
                <w:szCs w:val="26"/>
              </w:rPr>
            </w:pPr>
            <w:r>
              <w:rPr>
                <w:sz w:val="26"/>
                <w:szCs w:val="26"/>
              </w:rPr>
            </w:r>
          </w:p>
        </w:tc>
      </w:tr>
      <w:tr>
        <w:trPr/>
        <w:tc>
          <w:tcPr>
            <w:tcW w:w="7285" w:type="dxa"/>
            <w:tcBorders/>
            <w:vAlign w:val="center"/>
          </w:tcPr>
          <w:p>
            <w:pPr>
              <w:pStyle w:val="NoSpacing"/>
              <w:widowControl w:val="false"/>
              <w:jc w:val="both"/>
              <w:rPr>
                <w:sz w:val="26"/>
                <w:szCs w:val="26"/>
              </w:rPr>
            </w:pPr>
            <w:r>
              <w:rPr>
                <w:sz w:val="26"/>
                <w:szCs w:val="26"/>
              </w:rPr>
            </w:r>
          </w:p>
        </w:tc>
        <w:tc>
          <w:tcPr>
            <w:tcW w:w="2179" w:type="dxa"/>
            <w:tcBorders/>
            <w:vAlign w:val="center"/>
          </w:tcPr>
          <w:p>
            <w:pPr>
              <w:pStyle w:val="NoSpacing"/>
              <w:widowControl w:val="false"/>
              <w:jc w:val="both"/>
              <w:rPr>
                <w:sz w:val="26"/>
                <w:szCs w:val="26"/>
              </w:rPr>
            </w:pPr>
            <w:r>
              <w:rPr>
                <w:sz w:val="26"/>
                <w:szCs w:val="26"/>
              </w:rPr>
            </w:r>
          </w:p>
        </w:tc>
      </w:tr>
    </w:tbl>
    <w:p>
      <w:pPr>
        <w:pStyle w:val="NoSpacing"/>
        <w:jc w:val="both"/>
        <w:rPr>
          <w:sz w:val="26"/>
          <w:szCs w:val="26"/>
        </w:rPr>
      </w:pPr>
      <w:r>
        <w:rPr>
          <w:sz w:val="26"/>
          <w:szCs w:val="26"/>
        </w:rPr>
      </w:r>
    </w:p>
    <w:p>
      <w:pPr>
        <w:pStyle w:val="NoSpacing"/>
        <w:jc w:val="both"/>
        <w:rPr>
          <w:sz w:val="26"/>
          <w:szCs w:val="26"/>
        </w:rPr>
      </w:pPr>
      <w:r>
        <w:rPr>
          <w:sz w:val="26"/>
          <w:szCs w:val="26"/>
        </w:rPr>
      </w:r>
    </w:p>
    <w:p>
      <w:pPr>
        <w:pStyle w:val="NoSpacing"/>
        <w:jc w:val="both"/>
        <w:rPr>
          <w:sz w:val="26"/>
          <w:szCs w:val="26"/>
        </w:rPr>
      </w:pPr>
      <w:r>
        <w:rPr>
          <w:sz w:val="26"/>
          <w:szCs w:val="26"/>
        </w:rPr>
        <w:t>Ваши предложения по организации процесса наставничества образовательной организации:</w:t>
      </w:r>
    </w:p>
    <w:p>
      <w:pPr>
        <w:pStyle w:val="NoSpacing"/>
        <w:jc w:val="both"/>
        <w:rPr>
          <w:sz w:val="26"/>
          <w:szCs w:val="26"/>
        </w:rPr>
      </w:pPr>
      <w:r>
        <w:rPr>
          <w:sz w:val="26"/>
          <w:szCs w:val="26"/>
        </w:rPr>
        <w:t>__________________________________________________________________</w:t>
      </w:r>
    </w:p>
    <w:tbl>
      <w:tblPr>
        <w:tblW w:w="5000" w:type="pct"/>
        <w:jc w:val="left"/>
        <w:tblInd w:w="0" w:type="dxa"/>
        <w:tblLayout w:type="fixed"/>
        <w:tblCellMar>
          <w:top w:w="15" w:type="dxa"/>
          <w:left w:w="15" w:type="dxa"/>
          <w:bottom w:w="15" w:type="dxa"/>
          <w:right w:w="15" w:type="dxa"/>
        </w:tblCellMar>
        <w:tblLook w:val="04a0"/>
      </w:tblPr>
      <w:tblGrid>
        <w:gridCol w:w="9355"/>
      </w:tblGrid>
      <w:tr>
        <w:trPr/>
        <w:tc>
          <w:tcPr>
            <w:tcW w:w="9355" w:type="dxa"/>
            <w:tcBorders/>
          </w:tcPr>
          <w:p>
            <w:pPr>
              <w:pStyle w:val="NoSpacing"/>
              <w:widowControl w:val="false"/>
              <w:jc w:val="both"/>
              <w:rPr>
                <w:sz w:val="26"/>
                <w:szCs w:val="26"/>
              </w:rPr>
            </w:pPr>
            <w:r>
              <w:rPr>
                <w:sz w:val="26"/>
                <w:szCs w:val="26"/>
              </w:rPr>
            </w:r>
          </w:p>
        </w:tc>
      </w:tr>
      <w:tr>
        <w:trPr/>
        <w:tc>
          <w:tcPr>
            <w:tcW w:w="9355" w:type="dxa"/>
            <w:tcBorders/>
          </w:tcPr>
          <w:p>
            <w:pPr>
              <w:pStyle w:val="NoSpacing"/>
              <w:widowControl w:val="false"/>
              <w:jc w:val="both"/>
              <w:rPr>
                <w:sz w:val="26"/>
                <w:szCs w:val="26"/>
              </w:rPr>
            </w:pPr>
            <w:r>
              <w:rPr>
                <w:sz w:val="26"/>
                <w:szCs w:val="26"/>
              </w:rPr>
              <w:t> </w:t>
            </w:r>
          </w:p>
        </w:tc>
      </w:tr>
      <w:tr>
        <w:trPr/>
        <w:tc>
          <w:tcPr>
            <w:tcW w:w="9355" w:type="dxa"/>
            <w:tcBorders/>
          </w:tcPr>
          <w:p>
            <w:pPr>
              <w:pStyle w:val="NoSpacing"/>
              <w:widowControl w:val="false"/>
              <w:jc w:val="both"/>
              <w:rPr>
                <w:sz w:val="26"/>
                <w:szCs w:val="26"/>
              </w:rPr>
            </w:pPr>
            <w:r>
              <w:rPr>
                <w:sz w:val="26"/>
                <w:szCs w:val="26"/>
              </w:rPr>
              <w:t> </w:t>
            </w:r>
          </w:p>
        </w:tc>
      </w:tr>
      <w:tr>
        <w:trPr/>
        <w:tc>
          <w:tcPr>
            <w:tcW w:w="9355" w:type="dxa"/>
            <w:tcBorders/>
            <w:vAlign w:val="center"/>
          </w:tcPr>
          <w:p>
            <w:pPr>
              <w:pStyle w:val="NoSpacing"/>
              <w:widowControl w:val="false"/>
              <w:jc w:val="both"/>
              <w:rPr>
                <w:sz w:val="26"/>
                <w:szCs w:val="26"/>
              </w:rPr>
            </w:pPr>
            <w:r>
              <w:rPr>
                <w:sz w:val="26"/>
                <w:szCs w:val="26"/>
              </w:rPr>
            </w:r>
          </w:p>
        </w:tc>
      </w:tr>
    </w:tbl>
    <w:p>
      <w:pPr>
        <w:pStyle w:val="NoSpacing"/>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center"/>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t>Приложение  4</w:t>
      </w:r>
    </w:p>
    <w:p>
      <w:pPr>
        <w:pStyle w:val="NoSpacing"/>
        <w:jc w:val="right"/>
        <w:rPr>
          <w:sz w:val="26"/>
          <w:szCs w:val="26"/>
        </w:rPr>
      </w:pPr>
      <w:r>
        <w:rPr>
          <w:sz w:val="26"/>
          <w:szCs w:val="26"/>
        </w:rPr>
      </w:r>
    </w:p>
    <w:p>
      <w:pPr>
        <w:pStyle w:val="NoSpacing"/>
        <w:jc w:val="center"/>
        <w:rPr>
          <w:b/>
          <w:b/>
          <w:sz w:val="26"/>
          <w:szCs w:val="26"/>
        </w:rPr>
      </w:pPr>
      <w:r>
        <w:rPr>
          <w:b/>
          <w:sz w:val="26"/>
          <w:szCs w:val="26"/>
        </w:rPr>
        <w:t>Анкеты для молодого педагога</w:t>
      </w:r>
    </w:p>
    <w:p>
      <w:pPr>
        <w:pStyle w:val="NoSpacing"/>
        <w:jc w:val="center"/>
        <w:rPr>
          <w:sz w:val="26"/>
          <w:szCs w:val="26"/>
        </w:rPr>
      </w:pPr>
      <w:r>
        <w:rPr>
          <w:sz w:val="26"/>
          <w:szCs w:val="26"/>
        </w:rPr>
      </w:r>
    </w:p>
    <w:p>
      <w:pPr>
        <w:pStyle w:val="NoSpacing"/>
        <w:jc w:val="center"/>
        <w:rPr>
          <w:b/>
          <w:b/>
          <w:sz w:val="26"/>
          <w:szCs w:val="26"/>
        </w:rPr>
      </w:pPr>
      <w:r>
        <w:rPr>
          <w:b/>
          <w:sz w:val="26"/>
          <w:szCs w:val="26"/>
        </w:rPr>
        <w:t>Вводная анкета</w:t>
      </w:r>
    </w:p>
    <w:p>
      <w:pPr>
        <w:pStyle w:val="NoSpacing"/>
        <w:jc w:val="both"/>
        <w:rPr>
          <w:sz w:val="26"/>
          <w:szCs w:val="26"/>
        </w:rPr>
      </w:pPr>
      <w:r>
        <w:rPr>
          <w:sz w:val="26"/>
          <w:szCs w:val="26"/>
        </w:rPr>
      </w:r>
    </w:p>
    <w:p>
      <w:pPr>
        <w:pStyle w:val="NoSpacing"/>
        <w:jc w:val="both"/>
        <w:rPr>
          <w:sz w:val="26"/>
          <w:szCs w:val="26"/>
        </w:rPr>
      </w:pPr>
      <w:r>
        <w:rPr>
          <w:sz w:val="26"/>
          <w:szCs w:val="26"/>
        </w:rPr>
        <w:t>1.Удовлетворяет ли вас уровень вашей профессиональной подготовки?</w:t>
      </w:r>
    </w:p>
    <w:p>
      <w:pPr>
        <w:pStyle w:val="NoSpacing"/>
        <w:ind w:firstLine="708"/>
        <w:jc w:val="both"/>
        <w:rPr>
          <w:sz w:val="26"/>
          <w:szCs w:val="26"/>
        </w:rPr>
      </w:pPr>
      <w:r>
        <w:rPr>
          <w:sz w:val="26"/>
          <w:szCs w:val="26"/>
        </w:rPr>
        <w:t xml:space="preserve">- Да </w:t>
      </w:r>
    </w:p>
    <w:p>
      <w:pPr>
        <w:pStyle w:val="NoSpacing"/>
        <w:ind w:firstLine="708"/>
        <w:jc w:val="both"/>
        <w:rPr>
          <w:sz w:val="26"/>
          <w:szCs w:val="26"/>
        </w:rPr>
      </w:pPr>
      <w:r>
        <w:rPr>
          <w:sz w:val="26"/>
          <w:szCs w:val="26"/>
        </w:rPr>
        <w:t xml:space="preserve">- Нет </w:t>
      </w:r>
    </w:p>
    <w:p>
      <w:pPr>
        <w:pStyle w:val="NoSpacing"/>
        <w:ind w:firstLine="708"/>
        <w:jc w:val="both"/>
        <w:rPr>
          <w:sz w:val="26"/>
          <w:szCs w:val="26"/>
        </w:rPr>
      </w:pPr>
      <w:r>
        <w:rPr>
          <w:sz w:val="26"/>
          <w:szCs w:val="26"/>
        </w:rPr>
        <w:t xml:space="preserve">- Частично </w:t>
      </w:r>
    </w:p>
    <w:p>
      <w:pPr>
        <w:pStyle w:val="NoSpacing"/>
        <w:jc w:val="both"/>
        <w:rPr>
          <w:sz w:val="26"/>
          <w:szCs w:val="26"/>
        </w:rPr>
      </w:pPr>
      <w:r>
        <w:rPr>
          <w:sz w:val="26"/>
          <w:szCs w:val="26"/>
        </w:rPr>
      </w:r>
    </w:p>
    <w:p>
      <w:pPr>
        <w:pStyle w:val="NoSpacing"/>
        <w:jc w:val="both"/>
        <w:rPr>
          <w:sz w:val="26"/>
          <w:szCs w:val="26"/>
        </w:rPr>
      </w:pPr>
      <w:r>
        <w:rPr>
          <w:sz w:val="26"/>
          <w:szCs w:val="26"/>
        </w:rPr>
        <w:t>2.Каких знаний, умений, навыков вам не хватает в настоящее время?___________________________________________________________________</w:t>
      </w:r>
    </w:p>
    <w:p>
      <w:pPr>
        <w:pStyle w:val="NoSpacing"/>
        <w:jc w:val="both"/>
        <w:rPr>
          <w:sz w:val="26"/>
          <w:szCs w:val="26"/>
        </w:rPr>
      </w:pPr>
      <w:r>
        <w:rPr>
          <w:sz w:val="26"/>
          <w:szCs w:val="26"/>
        </w:rPr>
        <w:t>_________________________________________________________________________</w:t>
      </w:r>
    </w:p>
    <w:p>
      <w:pPr>
        <w:pStyle w:val="NoSpacing"/>
        <w:jc w:val="both"/>
        <w:rPr>
          <w:sz w:val="26"/>
          <w:szCs w:val="26"/>
        </w:rPr>
      </w:pPr>
      <w:r>
        <w:rPr>
          <w:sz w:val="26"/>
          <w:szCs w:val="26"/>
        </w:rPr>
        <w:t>_________________________________________________________________________</w:t>
      </w:r>
    </w:p>
    <w:p>
      <w:pPr>
        <w:pStyle w:val="NoSpacing"/>
        <w:jc w:val="both"/>
        <w:rPr>
          <w:sz w:val="26"/>
          <w:szCs w:val="26"/>
        </w:rPr>
      </w:pPr>
      <w:r>
        <w:rPr>
          <w:sz w:val="26"/>
          <w:szCs w:val="26"/>
        </w:rPr>
        <w:t>_________________________________________________________________________</w:t>
      </w:r>
    </w:p>
    <w:p>
      <w:pPr>
        <w:pStyle w:val="NoSpacing"/>
        <w:jc w:val="both"/>
        <w:rPr>
          <w:sz w:val="26"/>
          <w:szCs w:val="26"/>
        </w:rPr>
      </w:pPr>
      <w:r>
        <w:rPr>
          <w:sz w:val="26"/>
          <w:szCs w:val="26"/>
        </w:rPr>
        <w:t>_________________________________________________________________________</w:t>
      </w:r>
    </w:p>
    <w:p>
      <w:pPr>
        <w:pStyle w:val="NoSpacing"/>
        <w:jc w:val="both"/>
        <w:rPr>
          <w:sz w:val="26"/>
          <w:szCs w:val="26"/>
        </w:rPr>
      </w:pPr>
      <w:r>
        <w:rPr>
          <w:sz w:val="26"/>
          <w:szCs w:val="26"/>
        </w:rPr>
      </w:r>
    </w:p>
    <w:p>
      <w:pPr>
        <w:pStyle w:val="NoSpacing"/>
        <w:jc w:val="both"/>
        <w:rPr>
          <w:sz w:val="26"/>
          <w:szCs w:val="26"/>
        </w:rPr>
      </w:pPr>
      <w:r>
        <w:rPr>
          <w:sz w:val="26"/>
          <w:szCs w:val="26"/>
        </w:rPr>
        <w:t>3. В каких направлениях организации воспитательно-образовательного процесса вы испытываете трудности?</w:t>
      </w:r>
    </w:p>
    <w:p>
      <w:pPr>
        <w:pStyle w:val="NoSpacing"/>
        <w:ind w:firstLine="708"/>
        <w:jc w:val="both"/>
        <w:rPr>
          <w:sz w:val="26"/>
          <w:szCs w:val="26"/>
        </w:rPr>
      </w:pPr>
      <w:r>
        <w:rPr>
          <w:sz w:val="26"/>
          <w:szCs w:val="26"/>
        </w:rPr>
        <w:t xml:space="preserve">- в календарно-тематическом планировании </w:t>
      </w:r>
    </w:p>
    <w:p>
      <w:pPr>
        <w:pStyle w:val="NoSpacing"/>
        <w:ind w:firstLine="708"/>
        <w:jc w:val="both"/>
        <w:rPr>
          <w:sz w:val="26"/>
          <w:szCs w:val="26"/>
        </w:rPr>
      </w:pPr>
      <w:r>
        <w:rPr>
          <w:sz w:val="26"/>
          <w:szCs w:val="26"/>
        </w:rPr>
        <w:t>- в составлении рабочей программы</w:t>
      </w:r>
    </w:p>
    <w:p>
      <w:pPr>
        <w:pStyle w:val="NoSpacing"/>
        <w:ind w:firstLine="708"/>
        <w:jc w:val="both"/>
        <w:rPr>
          <w:sz w:val="26"/>
          <w:szCs w:val="26"/>
        </w:rPr>
      </w:pPr>
      <w:r>
        <w:rPr>
          <w:sz w:val="26"/>
          <w:szCs w:val="26"/>
        </w:rPr>
        <w:t>- в составлении перспективного планирования</w:t>
      </w:r>
    </w:p>
    <w:p>
      <w:pPr>
        <w:pStyle w:val="NoSpacing"/>
        <w:ind w:firstLine="708"/>
        <w:jc w:val="both"/>
        <w:rPr>
          <w:sz w:val="26"/>
          <w:szCs w:val="26"/>
        </w:rPr>
      </w:pPr>
      <w:r>
        <w:rPr>
          <w:sz w:val="26"/>
          <w:szCs w:val="26"/>
        </w:rPr>
        <w:t>- в составлении индивидуальных образовательных маршрутов</w:t>
      </w:r>
    </w:p>
    <w:p>
      <w:pPr>
        <w:pStyle w:val="NoSpacing"/>
        <w:ind w:firstLine="708"/>
        <w:jc w:val="both"/>
        <w:rPr>
          <w:sz w:val="26"/>
          <w:szCs w:val="26"/>
        </w:rPr>
      </w:pPr>
      <w:r>
        <w:rPr>
          <w:sz w:val="26"/>
          <w:szCs w:val="26"/>
        </w:rPr>
        <w:t>- в ведении другой документации (укажите, какой)_______________________________________________________________</w:t>
      </w:r>
    </w:p>
    <w:p>
      <w:pPr>
        <w:pStyle w:val="NoSpacing"/>
        <w:ind w:firstLine="708"/>
        <w:jc w:val="both"/>
        <w:rPr>
          <w:sz w:val="26"/>
          <w:szCs w:val="26"/>
        </w:rPr>
      </w:pPr>
      <w:r>
        <w:rPr>
          <w:sz w:val="26"/>
          <w:szCs w:val="26"/>
        </w:rPr>
        <w:t>- в проведении организованной образовательной деятельности</w:t>
      </w:r>
    </w:p>
    <w:p>
      <w:pPr>
        <w:pStyle w:val="NoSpacing"/>
        <w:ind w:firstLine="708"/>
        <w:jc w:val="both"/>
        <w:rPr>
          <w:sz w:val="26"/>
          <w:szCs w:val="26"/>
        </w:rPr>
      </w:pPr>
      <w:r>
        <w:rPr>
          <w:sz w:val="26"/>
          <w:szCs w:val="26"/>
        </w:rPr>
        <w:t>- в проведении педагогической диагностики</w:t>
      </w:r>
    </w:p>
    <w:p>
      <w:pPr>
        <w:pStyle w:val="NoSpacing"/>
        <w:ind w:firstLine="708"/>
        <w:jc w:val="both"/>
        <w:rPr>
          <w:sz w:val="26"/>
          <w:szCs w:val="26"/>
        </w:rPr>
      </w:pPr>
      <w:r>
        <w:rPr>
          <w:sz w:val="26"/>
          <w:szCs w:val="26"/>
        </w:rPr>
        <w:t>- в проведении воспитательных мероприятий</w:t>
      </w:r>
    </w:p>
    <w:p>
      <w:pPr>
        <w:pStyle w:val="NoSpacing"/>
        <w:ind w:firstLine="708"/>
        <w:jc w:val="both"/>
        <w:rPr>
          <w:sz w:val="26"/>
          <w:szCs w:val="26"/>
        </w:rPr>
      </w:pPr>
      <w:r>
        <w:rPr>
          <w:sz w:val="26"/>
          <w:szCs w:val="26"/>
        </w:rPr>
        <w:t xml:space="preserve">- в проведении совместных мероприятий с родителями обучающихся </w:t>
      </w:r>
    </w:p>
    <w:p>
      <w:pPr>
        <w:pStyle w:val="NoSpacing"/>
        <w:ind w:firstLine="708"/>
        <w:jc w:val="both"/>
        <w:rPr>
          <w:sz w:val="26"/>
          <w:szCs w:val="26"/>
        </w:rPr>
      </w:pPr>
      <w:r>
        <w:rPr>
          <w:sz w:val="26"/>
          <w:szCs w:val="26"/>
        </w:rPr>
        <w:t>- в проведении других мероприятий (укажите, каких)_______________________________________________________________</w:t>
      </w:r>
    </w:p>
    <w:p>
      <w:pPr>
        <w:pStyle w:val="NoSpacing"/>
        <w:ind w:firstLine="708"/>
        <w:jc w:val="both"/>
        <w:rPr>
          <w:sz w:val="26"/>
          <w:szCs w:val="26"/>
        </w:rPr>
      </w:pPr>
      <w:r>
        <w:rPr>
          <w:sz w:val="26"/>
          <w:szCs w:val="26"/>
        </w:rPr>
        <w:t xml:space="preserve">- в общении с коллегами, администрацией </w:t>
      </w:r>
    </w:p>
    <w:p>
      <w:pPr>
        <w:pStyle w:val="NoSpacing"/>
        <w:ind w:firstLine="708"/>
        <w:jc w:val="both"/>
        <w:rPr>
          <w:sz w:val="26"/>
          <w:szCs w:val="26"/>
        </w:rPr>
      </w:pPr>
      <w:r>
        <w:rPr>
          <w:sz w:val="26"/>
          <w:szCs w:val="26"/>
        </w:rPr>
        <w:t>-в  общении с обучающимися</w:t>
      </w:r>
    </w:p>
    <w:p>
      <w:pPr>
        <w:pStyle w:val="NoSpacing"/>
        <w:ind w:firstLine="708"/>
        <w:jc w:val="both"/>
        <w:rPr>
          <w:sz w:val="26"/>
          <w:szCs w:val="26"/>
        </w:rPr>
      </w:pPr>
      <w:r>
        <w:rPr>
          <w:sz w:val="26"/>
          <w:szCs w:val="26"/>
        </w:rPr>
        <w:t>- в общении с  родителями обучающихся</w:t>
      </w:r>
    </w:p>
    <w:p>
      <w:pPr>
        <w:pStyle w:val="NoSpacing"/>
        <w:ind w:firstLine="708"/>
        <w:jc w:val="both"/>
        <w:rPr>
          <w:sz w:val="26"/>
          <w:szCs w:val="26"/>
        </w:rPr>
      </w:pPr>
      <w:r>
        <w:rPr>
          <w:sz w:val="26"/>
          <w:szCs w:val="26"/>
        </w:rPr>
        <w:t>- другое (допишите) _____________________________________________</w:t>
      </w:r>
    </w:p>
    <w:p>
      <w:pPr>
        <w:pStyle w:val="NoSpacing"/>
        <w:jc w:val="both"/>
        <w:rPr>
          <w:sz w:val="26"/>
          <w:szCs w:val="26"/>
        </w:rPr>
      </w:pPr>
      <w:r>
        <w:rPr>
          <w:sz w:val="26"/>
          <w:szCs w:val="26"/>
        </w:rPr>
      </w:r>
    </w:p>
    <w:p>
      <w:pPr>
        <w:pStyle w:val="NoSpacing"/>
        <w:jc w:val="both"/>
        <w:rPr>
          <w:sz w:val="26"/>
          <w:szCs w:val="26"/>
        </w:rPr>
      </w:pPr>
      <w:r>
        <w:rPr>
          <w:sz w:val="26"/>
          <w:szCs w:val="26"/>
        </w:rPr>
        <w:t>4. Что представляет для вас наибольшую трудность?</w:t>
      </w:r>
    </w:p>
    <w:p>
      <w:pPr>
        <w:pStyle w:val="NoSpacing"/>
        <w:ind w:firstLine="708"/>
        <w:jc w:val="both"/>
        <w:rPr>
          <w:sz w:val="26"/>
          <w:szCs w:val="26"/>
        </w:rPr>
      </w:pPr>
      <w:r>
        <w:rPr>
          <w:sz w:val="26"/>
          <w:szCs w:val="26"/>
        </w:rPr>
        <w:t>- целесообразно организовать рабочее пространство</w:t>
      </w:r>
    </w:p>
    <w:p>
      <w:pPr>
        <w:pStyle w:val="NoSpacing"/>
        <w:ind w:firstLine="708"/>
        <w:jc w:val="both"/>
        <w:rPr>
          <w:sz w:val="26"/>
          <w:szCs w:val="26"/>
        </w:rPr>
      </w:pPr>
      <w:r>
        <w:rPr>
          <w:sz w:val="26"/>
          <w:szCs w:val="26"/>
        </w:rPr>
        <w:t>- формулировать цели, задачи</w:t>
      </w:r>
    </w:p>
    <w:p>
      <w:pPr>
        <w:pStyle w:val="NoSpacing"/>
        <w:ind w:firstLine="708"/>
        <w:jc w:val="both"/>
        <w:rPr>
          <w:sz w:val="26"/>
          <w:szCs w:val="26"/>
        </w:rPr>
      </w:pPr>
      <w:r>
        <w:rPr>
          <w:sz w:val="26"/>
          <w:szCs w:val="26"/>
        </w:rPr>
        <w:t xml:space="preserve">- выбирать соответствующие методы и методические приемы для реализации целей организованной образовательной деятельности </w:t>
      </w:r>
    </w:p>
    <w:p>
      <w:pPr>
        <w:pStyle w:val="NoSpacing"/>
        <w:ind w:firstLine="708"/>
        <w:jc w:val="both"/>
        <w:rPr>
          <w:sz w:val="26"/>
          <w:szCs w:val="26"/>
        </w:rPr>
      </w:pPr>
      <w:r>
        <w:rPr>
          <w:sz w:val="26"/>
          <w:szCs w:val="26"/>
        </w:rPr>
        <w:t>- мотивировать деятельность воспитанников</w:t>
      </w:r>
    </w:p>
    <w:p>
      <w:pPr>
        <w:pStyle w:val="NoSpacing"/>
        <w:ind w:firstLine="708"/>
        <w:jc w:val="both"/>
        <w:rPr>
          <w:sz w:val="26"/>
          <w:szCs w:val="26"/>
        </w:rPr>
      </w:pPr>
      <w:r>
        <w:rPr>
          <w:sz w:val="26"/>
          <w:szCs w:val="26"/>
        </w:rPr>
        <w:t xml:space="preserve">- формулировать вопросы проблемного характера </w:t>
      </w:r>
    </w:p>
    <w:p>
      <w:pPr>
        <w:pStyle w:val="NoSpacing"/>
        <w:ind w:firstLine="708"/>
        <w:jc w:val="both"/>
        <w:rPr>
          <w:sz w:val="26"/>
          <w:szCs w:val="26"/>
        </w:rPr>
      </w:pPr>
      <w:r>
        <w:rPr>
          <w:sz w:val="26"/>
          <w:szCs w:val="26"/>
        </w:rPr>
        <w:t xml:space="preserve">- создавать проблемно-поисковые ситуации </w:t>
      </w:r>
    </w:p>
    <w:p>
      <w:pPr>
        <w:pStyle w:val="NoSpacing"/>
        <w:ind w:firstLine="708"/>
        <w:jc w:val="both"/>
        <w:rPr>
          <w:sz w:val="26"/>
          <w:szCs w:val="26"/>
        </w:rPr>
      </w:pPr>
      <w:r>
        <w:rPr>
          <w:sz w:val="26"/>
          <w:szCs w:val="26"/>
        </w:rPr>
        <w:t xml:space="preserve">- подготавливать для обучающихся  задания различной степени трудности </w:t>
      </w:r>
    </w:p>
    <w:p>
      <w:pPr>
        <w:pStyle w:val="NoSpacing"/>
        <w:ind w:firstLine="708"/>
        <w:jc w:val="both"/>
        <w:rPr>
          <w:sz w:val="26"/>
          <w:szCs w:val="26"/>
        </w:rPr>
      </w:pPr>
      <w:r>
        <w:rPr>
          <w:sz w:val="26"/>
          <w:szCs w:val="26"/>
        </w:rPr>
        <w:t>- активизировать деятельность воспитанников в ходе образовательного процесса</w:t>
      </w:r>
    </w:p>
    <w:p>
      <w:pPr>
        <w:pStyle w:val="NoSpacing"/>
        <w:ind w:firstLine="708"/>
        <w:jc w:val="both"/>
        <w:rPr>
          <w:sz w:val="26"/>
          <w:szCs w:val="26"/>
        </w:rPr>
      </w:pPr>
      <w:r>
        <w:rPr>
          <w:sz w:val="26"/>
          <w:szCs w:val="26"/>
        </w:rPr>
        <w:t>- организовывать сотрудничество между обучающимися</w:t>
      </w:r>
    </w:p>
    <w:p>
      <w:pPr>
        <w:pStyle w:val="NoSpacing"/>
        <w:ind w:firstLine="708"/>
        <w:jc w:val="both"/>
        <w:rPr>
          <w:sz w:val="26"/>
          <w:szCs w:val="26"/>
        </w:rPr>
      </w:pPr>
      <w:r>
        <w:rPr>
          <w:sz w:val="26"/>
          <w:szCs w:val="26"/>
        </w:rPr>
        <w:t>- организовывать само и взаимоконтроль обучающихся</w:t>
      </w:r>
    </w:p>
    <w:p>
      <w:pPr>
        <w:pStyle w:val="NoSpacing"/>
        <w:ind w:firstLine="708"/>
        <w:jc w:val="both"/>
        <w:rPr>
          <w:sz w:val="26"/>
          <w:szCs w:val="26"/>
        </w:rPr>
      </w:pPr>
      <w:r>
        <w:rPr>
          <w:sz w:val="26"/>
          <w:szCs w:val="26"/>
        </w:rPr>
        <w:t>- реализовать индивидуальный и дифференцированный подход в обучении</w:t>
      </w:r>
    </w:p>
    <w:p>
      <w:pPr>
        <w:pStyle w:val="NoSpacing"/>
        <w:ind w:firstLine="708"/>
        <w:jc w:val="both"/>
        <w:rPr>
          <w:sz w:val="26"/>
          <w:szCs w:val="26"/>
        </w:rPr>
      </w:pPr>
      <w:r>
        <w:rPr>
          <w:sz w:val="26"/>
          <w:szCs w:val="26"/>
        </w:rPr>
        <w:t>- развивать способности обучающихся</w:t>
      </w:r>
    </w:p>
    <w:p>
      <w:pPr>
        <w:pStyle w:val="NoSpacing"/>
        <w:ind w:firstLine="708"/>
        <w:jc w:val="both"/>
        <w:rPr>
          <w:sz w:val="26"/>
          <w:szCs w:val="26"/>
        </w:rPr>
      </w:pPr>
      <w:r>
        <w:rPr>
          <w:sz w:val="26"/>
          <w:szCs w:val="26"/>
        </w:rPr>
        <w:t>- другое (допишите)________________________________________________________</w:t>
      </w:r>
    </w:p>
    <w:p>
      <w:pPr>
        <w:pStyle w:val="NoSpacing"/>
        <w:jc w:val="both"/>
        <w:rPr>
          <w:sz w:val="26"/>
          <w:szCs w:val="26"/>
        </w:rPr>
      </w:pPr>
      <w:r>
        <w:rPr>
          <w:sz w:val="26"/>
          <w:szCs w:val="26"/>
        </w:rPr>
      </w:r>
    </w:p>
    <w:p>
      <w:pPr>
        <w:pStyle w:val="NoSpacing"/>
        <w:jc w:val="both"/>
        <w:rPr>
          <w:sz w:val="26"/>
          <w:szCs w:val="26"/>
        </w:rPr>
      </w:pPr>
      <w:r>
        <w:rPr>
          <w:sz w:val="26"/>
          <w:szCs w:val="26"/>
        </w:rPr>
        <w:t>5. Каким формам повышения квалификации своей профессиональной компетентности отдали бы вы предпочтение в первую, вторую и т. д. очередь (пронумеруйте в порядке выбора):</w:t>
      </w:r>
    </w:p>
    <w:p>
      <w:pPr>
        <w:pStyle w:val="NoSpacing"/>
        <w:ind w:firstLine="708"/>
        <w:jc w:val="both"/>
        <w:rPr>
          <w:sz w:val="26"/>
          <w:szCs w:val="26"/>
        </w:rPr>
      </w:pPr>
      <w:r>
        <w:rPr>
          <w:sz w:val="26"/>
          <w:szCs w:val="26"/>
        </w:rPr>
        <w:t xml:space="preserve">- cамообразованию </w:t>
      </w:r>
    </w:p>
    <w:p>
      <w:pPr>
        <w:pStyle w:val="NoSpacing"/>
        <w:ind w:firstLine="708"/>
        <w:jc w:val="both"/>
        <w:rPr>
          <w:sz w:val="26"/>
          <w:szCs w:val="26"/>
        </w:rPr>
      </w:pPr>
      <w:r>
        <w:rPr>
          <w:sz w:val="26"/>
          <w:szCs w:val="26"/>
        </w:rPr>
        <w:t xml:space="preserve">- практико-ориентированному семинару </w:t>
      </w:r>
    </w:p>
    <w:p>
      <w:pPr>
        <w:pStyle w:val="NoSpacing"/>
        <w:ind w:firstLine="708"/>
        <w:jc w:val="both"/>
        <w:rPr>
          <w:sz w:val="26"/>
          <w:szCs w:val="26"/>
        </w:rPr>
      </w:pPr>
      <w:r>
        <w:rPr>
          <w:sz w:val="26"/>
          <w:szCs w:val="26"/>
        </w:rPr>
        <w:t xml:space="preserve">- курсам повышения квалификации </w:t>
      </w:r>
    </w:p>
    <w:p>
      <w:pPr>
        <w:pStyle w:val="NoSpacing"/>
        <w:ind w:firstLine="708"/>
        <w:jc w:val="both"/>
        <w:rPr>
          <w:sz w:val="26"/>
          <w:szCs w:val="26"/>
        </w:rPr>
      </w:pPr>
      <w:r>
        <w:rPr>
          <w:sz w:val="26"/>
          <w:szCs w:val="26"/>
        </w:rPr>
        <w:t xml:space="preserve">- мастер-классам </w:t>
      </w:r>
    </w:p>
    <w:p>
      <w:pPr>
        <w:pStyle w:val="NoSpacing"/>
        <w:ind w:firstLine="708"/>
        <w:jc w:val="both"/>
        <w:rPr>
          <w:sz w:val="26"/>
          <w:szCs w:val="26"/>
        </w:rPr>
      </w:pPr>
      <w:r>
        <w:rPr>
          <w:sz w:val="26"/>
          <w:szCs w:val="26"/>
        </w:rPr>
        <w:t xml:space="preserve">- творческим лабораториям </w:t>
      </w:r>
    </w:p>
    <w:p>
      <w:pPr>
        <w:pStyle w:val="NoSpacing"/>
        <w:ind w:firstLine="708"/>
        <w:jc w:val="both"/>
        <w:rPr>
          <w:sz w:val="26"/>
          <w:szCs w:val="26"/>
        </w:rPr>
      </w:pPr>
      <w:r>
        <w:rPr>
          <w:sz w:val="26"/>
          <w:szCs w:val="26"/>
        </w:rPr>
        <w:t xml:space="preserve">- индивидуальной помощи со стороны наставника </w:t>
      </w:r>
    </w:p>
    <w:p>
      <w:pPr>
        <w:pStyle w:val="NoSpacing"/>
        <w:ind w:firstLine="708"/>
        <w:jc w:val="both"/>
        <w:rPr>
          <w:sz w:val="26"/>
          <w:szCs w:val="26"/>
        </w:rPr>
      </w:pPr>
      <w:r>
        <w:rPr>
          <w:sz w:val="26"/>
          <w:szCs w:val="26"/>
        </w:rPr>
        <w:t xml:space="preserve">- школе молодого педагога </w:t>
      </w:r>
    </w:p>
    <w:p>
      <w:pPr>
        <w:pStyle w:val="NoSpacing"/>
        <w:ind w:firstLine="708"/>
        <w:jc w:val="both"/>
        <w:rPr>
          <w:sz w:val="26"/>
          <w:szCs w:val="26"/>
        </w:rPr>
      </w:pPr>
      <w:r>
        <w:rPr>
          <w:sz w:val="26"/>
          <w:szCs w:val="26"/>
        </w:rPr>
        <w:t>- другое (допишите)__________________________________________________________</w:t>
      </w:r>
    </w:p>
    <w:p>
      <w:pPr>
        <w:pStyle w:val="NoSpacing"/>
        <w:jc w:val="both"/>
        <w:rPr>
          <w:sz w:val="26"/>
          <w:szCs w:val="26"/>
        </w:rPr>
      </w:pPr>
      <w:r>
        <w:rPr>
          <w:sz w:val="26"/>
          <w:szCs w:val="26"/>
        </w:rPr>
      </w:r>
    </w:p>
    <w:p>
      <w:pPr>
        <w:pStyle w:val="NoSpacing"/>
        <w:jc w:val="both"/>
        <w:rPr>
          <w:sz w:val="26"/>
          <w:szCs w:val="26"/>
        </w:rPr>
      </w:pPr>
      <w:r>
        <w:rPr>
          <w:sz w:val="26"/>
          <w:szCs w:val="26"/>
        </w:rPr>
        <w:t>6. Если бы вам предоставили возможность выбора практико-ориентированных семинаров для повышения своей профессиональной компетентности, то в каком из них вы приняли бы участие в первую, во вторую и т. д. очередь (пронумеруйте в порядке выбора):</w:t>
      </w:r>
    </w:p>
    <w:p>
      <w:pPr>
        <w:pStyle w:val="NoSpacing"/>
        <w:ind w:firstLine="708"/>
        <w:jc w:val="both"/>
        <w:rPr>
          <w:sz w:val="26"/>
          <w:szCs w:val="26"/>
        </w:rPr>
      </w:pPr>
      <w:r>
        <w:rPr>
          <w:sz w:val="26"/>
          <w:szCs w:val="26"/>
        </w:rPr>
        <w:t xml:space="preserve">- типы  занятий, методика их подготовки и проведения </w:t>
      </w:r>
    </w:p>
    <w:p>
      <w:pPr>
        <w:pStyle w:val="NoSpacing"/>
        <w:ind w:firstLine="708"/>
        <w:jc w:val="both"/>
        <w:rPr>
          <w:sz w:val="26"/>
          <w:szCs w:val="26"/>
        </w:rPr>
      </w:pPr>
      <w:r>
        <w:rPr>
          <w:sz w:val="26"/>
          <w:szCs w:val="26"/>
        </w:rPr>
        <w:t xml:space="preserve">- методы обучения и их эффективное использование в образовательном процессе </w:t>
      </w:r>
    </w:p>
    <w:p>
      <w:pPr>
        <w:pStyle w:val="NoSpacing"/>
        <w:ind w:firstLine="708"/>
        <w:jc w:val="both"/>
        <w:rPr>
          <w:sz w:val="26"/>
          <w:szCs w:val="26"/>
        </w:rPr>
      </w:pPr>
      <w:r>
        <w:rPr>
          <w:sz w:val="26"/>
          <w:szCs w:val="26"/>
        </w:rPr>
        <w:t>- приемы активизации познавательной деятельности обучающихся</w:t>
      </w:r>
    </w:p>
    <w:p>
      <w:pPr>
        <w:pStyle w:val="NoSpacing"/>
        <w:ind w:firstLine="708"/>
        <w:jc w:val="both"/>
        <w:rPr>
          <w:sz w:val="26"/>
          <w:szCs w:val="26"/>
        </w:rPr>
      </w:pPr>
      <w:r>
        <w:rPr>
          <w:sz w:val="26"/>
          <w:szCs w:val="26"/>
        </w:rPr>
        <w:t>- оценка достижений обучающихся, динамики развития</w:t>
      </w:r>
    </w:p>
    <w:p>
      <w:pPr>
        <w:pStyle w:val="NoSpacing"/>
        <w:ind w:firstLine="708"/>
        <w:jc w:val="both"/>
        <w:rPr>
          <w:sz w:val="26"/>
          <w:szCs w:val="26"/>
        </w:rPr>
      </w:pPr>
      <w:r>
        <w:rPr>
          <w:sz w:val="26"/>
          <w:szCs w:val="26"/>
        </w:rPr>
        <w:t xml:space="preserve">- психолого-педагогические особенности обучающихся  разных возрастов </w:t>
      </w:r>
    </w:p>
    <w:p>
      <w:pPr>
        <w:pStyle w:val="NoSpacing"/>
        <w:ind w:firstLine="708"/>
        <w:jc w:val="both"/>
        <w:rPr>
          <w:sz w:val="26"/>
          <w:szCs w:val="26"/>
        </w:rPr>
      </w:pPr>
      <w:r>
        <w:rPr>
          <w:sz w:val="26"/>
          <w:szCs w:val="26"/>
        </w:rPr>
        <w:t xml:space="preserve">- урегулирование конфликтных ситуаций </w:t>
      </w:r>
    </w:p>
    <w:p>
      <w:pPr>
        <w:pStyle w:val="NoSpacing"/>
        <w:ind w:firstLine="708"/>
        <w:jc w:val="both"/>
        <w:rPr>
          <w:sz w:val="26"/>
          <w:szCs w:val="26"/>
        </w:rPr>
      </w:pPr>
      <w:r>
        <w:rPr>
          <w:sz w:val="26"/>
          <w:szCs w:val="26"/>
        </w:rPr>
        <w:t xml:space="preserve">- формы работы с родителями </w:t>
      </w:r>
    </w:p>
    <w:p>
      <w:pPr>
        <w:pStyle w:val="NoSpacing"/>
        <w:ind w:firstLine="708"/>
        <w:jc w:val="both"/>
        <w:rPr>
          <w:sz w:val="26"/>
          <w:szCs w:val="26"/>
        </w:rPr>
      </w:pPr>
      <w:r>
        <w:rPr>
          <w:sz w:val="26"/>
          <w:szCs w:val="26"/>
        </w:rPr>
        <w:t>- формы и методы педагогического сотрудничества с обучающимися</w:t>
      </w:r>
    </w:p>
    <w:p>
      <w:pPr>
        <w:pStyle w:val="NoSpacing"/>
        <w:ind w:firstLine="708"/>
        <w:jc w:val="both"/>
        <w:rPr>
          <w:sz w:val="26"/>
          <w:szCs w:val="26"/>
        </w:rPr>
      </w:pPr>
      <w:r>
        <w:rPr>
          <w:sz w:val="26"/>
          <w:szCs w:val="26"/>
        </w:rPr>
        <w:t>- другое (допишите) ___________________________________________</w:t>
      </w:r>
    </w:p>
    <w:p>
      <w:pPr>
        <w:pStyle w:val="NoSpacing"/>
        <w:ind w:firstLine="708"/>
        <w:jc w:val="both"/>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r>
    </w:p>
    <w:p>
      <w:pPr>
        <w:pStyle w:val="NoSpacing"/>
        <w:jc w:val="right"/>
        <w:rPr>
          <w:sz w:val="26"/>
          <w:szCs w:val="26"/>
        </w:rPr>
      </w:pPr>
      <w:r>
        <w:rPr>
          <w:sz w:val="26"/>
          <w:szCs w:val="26"/>
        </w:rPr>
        <w:t>Продолжение приложения 4</w:t>
      </w:r>
    </w:p>
    <w:p>
      <w:pPr>
        <w:pStyle w:val="Normal"/>
        <w:ind w:left="4680" w:hanging="0"/>
        <w:jc w:val="both"/>
        <w:rPr>
          <w:sz w:val="26"/>
          <w:szCs w:val="26"/>
        </w:rPr>
      </w:pPr>
      <w:r>
        <w:rPr>
          <w:sz w:val="26"/>
          <w:szCs w:val="26"/>
        </w:rPr>
      </w:r>
    </w:p>
    <w:p>
      <w:pPr>
        <w:pStyle w:val="NoSpacing"/>
        <w:jc w:val="center"/>
        <w:rPr>
          <w:b/>
          <w:b/>
          <w:sz w:val="26"/>
          <w:szCs w:val="26"/>
        </w:rPr>
      </w:pPr>
      <w:r>
        <w:rPr>
          <w:b/>
          <w:sz w:val="26"/>
          <w:szCs w:val="26"/>
        </w:rPr>
        <w:t>Анкета для молодого педагога</w:t>
      </w:r>
    </w:p>
    <w:p>
      <w:pPr>
        <w:pStyle w:val="NoSpacing"/>
        <w:jc w:val="center"/>
        <w:rPr>
          <w:b/>
          <w:b/>
          <w:sz w:val="26"/>
          <w:szCs w:val="26"/>
        </w:rPr>
      </w:pPr>
      <w:r>
        <w:rPr>
          <w:b/>
          <w:sz w:val="26"/>
          <w:szCs w:val="26"/>
        </w:rPr>
        <w:t>для анализа промежуточных результатов работы</w:t>
      </w:r>
    </w:p>
    <w:p>
      <w:pPr>
        <w:pStyle w:val="NoSpacing"/>
        <w:jc w:val="both"/>
        <w:rPr>
          <w:sz w:val="26"/>
          <w:szCs w:val="26"/>
        </w:rPr>
      </w:pPr>
      <w:r>
        <w:rPr>
          <w:sz w:val="26"/>
          <w:szCs w:val="26"/>
        </w:rPr>
      </w:r>
    </w:p>
    <w:p>
      <w:pPr>
        <w:pStyle w:val="NoSpacing"/>
        <w:ind w:firstLine="708"/>
        <w:jc w:val="both"/>
        <w:rPr>
          <w:sz w:val="26"/>
          <w:szCs w:val="26"/>
        </w:rPr>
      </w:pPr>
      <w:r>
        <w:rPr>
          <w:sz w:val="26"/>
          <w:szCs w:val="26"/>
        </w:rPr>
        <w:t>Уважаемый педагог!</w:t>
      </w:r>
    </w:p>
    <w:p>
      <w:pPr>
        <w:pStyle w:val="NoSpacing"/>
        <w:ind w:firstLine="708"/>
        <w:jc w:val="both"/>
        <w:rPr>
          <w:sz w:val="26"/>
          <w:szCs w:val="26"/>
        </w:rPr>
      </w:pPr>
      <w:r>
        <w:rPr>
          <w:sz w:val="26"/>
          <w:szCs w:val="26"/>
        </w:rPr>
        <w:t>Эта анкета необходима для того, чтобы улучшить в нашей организации адаптацию новых работников. Для быстрого и легкого погружения в рабочий процесс Вам был назначен наставник. Ответьте на вопросы, как строилось Ваше взаимодействие с наставником. Выберите наиболее подходящий  ответ или укажите свой вариант ответа.</w:t>
      </w:r>
    </w:p>
    <w:p>
      <w:pPr>
        <w:pStyle w:val="NoSpacing"/>
        <w:jc w:val="both"/>
        <w:rPr>
          <w:sz w:val="26"/>
          <w:szCs w:val="26"/>
        </w:rPr>
      </w:pPr>
      <w:r>
        <w:rPr>
          <w:sz w:val="26"/>
          <w:szCs w:val="26"/>
        </w:rPr>
      </w:r>
    </w:p>
    <w:p>
      <w:pPr>
        <w:pStyle w:val="NoSpacing"/>
        <w:jc w:val="both"/>
        <w:rPr>
          <w:sz w:val="26"/>
          <w:szCs w:val="26"/>
        </w:rPr>
      </w:pPr>
      <w:r>
        <w:rPr>
          <w:sz w:val="26"/>
          <w:szCs w:val="26"/>
        </w:rPr>
        <w:t>1. Как Вы можете охарактеризовать периодичность общения с наставником? Отметьте подходящий вариант или напишите свой:</w:t>
      </w:r>
    </w:p>
    <w:p>
      <w:pPr>
        <w:pStyle w:val="NoSpacing"/>
        <w:ind w:firstLine="708"/>
        <w:jc w:val="both"/>
        <w:rPr>
          <w:sz w:val="26"/>
          <w:szCs w:val="26"/>
        </w:rPr>
      </w:pPr>
      <w:r>
        <w:rPr>
          <w:sz w:val="26"/>
          <w:szCs w:val="26"/>
        </w:rPr>
        <w:t>- каждый день;</w:t>
      </w:r>
    </w:p>
    <w:p>
      <w:pPr>
        <w:pStyle w:val="NoSpacing"/>
        <w:ind w:firstLine="708"/>
        <w:jc w:val="both"/>
        <w:rPr>
          <w:sz w:val="26"/>
          <w:szCs w:val="26"/>
        </w:rPr>
      </w:pPr>
      <w:r>
        <w:rPr>
          <w:sz w:val="26"/>
          <w:szCs w:val="26"/>
        </w:rPr>
        <w:t>- один раз в неделю;</w:t>
      </w:r>
    </w:p>
    <w:p>
      <w:pPr>
        <w:pStyle w:val="NoSpacing"/>
        <w:ind w:firstLine="708"/>
        <w:jc w:val="both"/>
        <w:rPr>
          <w:sz w:val="26"/>
          <w:szCs w:val="26"/>
        </w:rPr>
      </w:pPr>
      <w:r>
        <w:rPr>
          <w:sz w:val="26"/>
          <w:szCs w:val="26"/>
        </w:rPr>
        <w:t>- 2–3 раза в месяц;</w:t>
      </w:r>
    </w:p>
    <w:p>
      <w:pPr>
        <w:pStyle w:val="NoSpacing"/>
        <w:ind w:firstLine="708"/>
        <w:jc w:val="both"/>
        <w:rPr>
          <w:sz w:val="26"/>
          <w:szCs w:val="26"/>
        </w:rPr>
      </w:pPr>
      <w:r>
        <w:rPr>
          <w:sz w:val="26"/>
          <w:szCs w:val="26"/>
        </w:rPr>
        <w:t>- вообще не встречались;</w:t>
      </w:r>
    </w:p>
    <w:p>
      <w:pPr>
        <w:pStyle w:val="NoSpacing"/>
        <w:ind w:firstLine="708"/>
        <w:jc w:val="both"/>
        <w:rPr>
          <w:sz w:val="26"/>
          <w:szCs w:val="26"/>
        </w:rPr>
      </w:pPr>
      <w:r>
        <w:rPr>
          <w:sz w:val="26"/>
          <w:szCs w:val="26"/>
        </w:rPr>
        <w:t>- другое__________________________________________________________________</w:t>
      </w:r>
    </w:p>
    <w:p>
      <w:pPr>
        <w:pStyle w:val="NoSpacing"/>
        <w:jc w:val="both"/>
        <w:rPr>
          <w:sz w:val="26"/>
          <w:szCs w:val="26"/>
        </w:rPr>
      </w:pPr>
      <w:r>
        <w:rPr>
          <w:sz w:val="26"/>
          <w:szCs w:val="26"/>
        </w:rPr>
      </w:r>
    </w:p>
    <w:p>
      <w:pPr>
        <w:pStyle w:val="NoSpacing"/>
        <w:jc w:val="both"/>
        <w:rPr>
          <w:sz w:val="26"/>
          <w:szCs w:val="26"/>
        </w:rPr>
      </w:pPr>
      <w:r>
        <w:rPr>
          <w:sz w:val="26"/>
          <w:szCs w:val="26"/>
        </w:rPr>
        <w:t>2. Какое время в среднем в неделю у Вас уходило на общение с наставником?</w:t>
      </w:r>
    </w:p>
    <w:p>
      <w:pPr>
        <w:pStyle w:val="NoSpacing"/>
        <w:ind w:firstLine="708"/>
        <w:jc w:val="both"/>
        <w:rPr>
          <w:sz w:val="26"/>
          <w:szCs w:val="26"/>
        </w:rPr>
      </w:pPr>
      <w:r>
        <w:rPr>
          <w:sz w:val="26"/>
          <w:szCs w:val="26"/>
        </w:rPr>
        <w:t>- 3,5–2,5 часа в неделю;</w:t>
      </w:r>
    </w:p>
    <w:p>
      <w:pPr>
        <w:pStyle w:val="NoSpacing"/>
        <w:ind w:firstLine="708"/>
        <w:jc w:val="both"/>
        <w:rPr>
          <w:sz w:val="26"/>
          <w:szCs w:val="26"/>
        </w:rPr>
      </w:pPr>
      <w:r>
        <w:rPr>
          <w:sz w:val="26"/>
          <w:szCs w:val="26"/>
        </w:rPr>
        <w:t>- 2–1,5 часа в неделю;</w:t>
      </w:r>
    </w:p>
    <w:p>
      <w:pPr>
        <w:pStyle w:val="NoSpacing"/>
        <w:ind w:firstLine="708"/>
        <w:jc w:val="both"/>
        <w:rPr>
          <w:sz w:val="26"/>
          <w:szCs w:val="26"/>
        </w:rPr>
      </w:pPr>
      <w:r>
        <w:rPr>
          <w:sz w:val="26"/>
          <w:szCs w:val="26"/>
        </w:rPr>
        <w:t>- полчаса в неделю;</w:t>
      </w:r>
    </w:p>
    <w:p>
      <w:pPr>
        <w:pStyle w:val="NoSpacing"/>
        <w:ind w:firstLine="708"/>
        <w:jc w:val="both"/>
        <w:rPr>
          <w:sz w:val="26"/>
          <w:szCs w:val="26"/>
        </w:rPr>
      </w:pPr>
      <w:r>
        <w:rPr>
          <w:sz w:val="26"/>
          <w:szCs w:val="26"/>
        </w:rPr>
        <w:t>- другое__________________________________________________________________</w:t>
      </w:r>
    </w:p>
    <w:p>
      <w:pPr>
        <w:pStyle w:val="NoSpacing"/>
        <w:jc w:val="both"/>
        <w:rPr>
          <w:sz w:val="26"/>
          <w:szCs w:val="26"/>
        </w:rPr>
      </w:pPr>
      <w:r>
        <w:rPr>
          <w:sz w:val="26"/>
          <w:szCs w:val="26"/>
        </w:rPr>
      </w:r>
    </w:p>
    <w:p>
      <w:pPr>
        <w:pStyle w:val="NoSpacing"/>
        <w:jc w:val="both"/>
        <w:rPr>
          <w:sz w:val="26"/>
          <w:szCs w:val="26"/>
        </w:rPr>
      </w:pPr>
      <w:r>
        <w:rPr>
          <w:sz w:val="26"/>
          <w:szCs w:val="26"/>
        </w:rPr>
        <w:t>3. Как строилось Ваше общение с наставником? Оцените в процентном соотношении, когда Вы были инициатором общения и когда он, по схеме «Вы – наставник»:</w:t>
      </w:r>
    </w:p>
    <w:p>
      <w:pPr>
        <w:pStyle w:val="NoSpacing"/>
        <w:ind w:firstLine="708"/>
        <w:jc w:val="both"/>
        <w:rPr>
          <w:sz w:val="26"/>
          <w:szCs w:val="26"/>
        </w:rPr>
      </w:pPr>
      <w:r>
        <w:rPr>
          <w:sz w:val="26"/>
          <w:szCs w:val="26"/>
        </w:rPr>
        <w:t>- 30–70 процентов;</w:t>
      </w:r>
    </w:p>
    <w:p>
      <w:pPr>
        <w:pStyle w:val="NoSpacing"/>
        <w:ind w:firstLine="708"/>
        <w:jc w:val="both"/>
        <w:rPr>
          <w:sz w:val="26"/>
          <w:szCs w:val="26"/>
        </w:rPr>
      </w:pPr>
      <w:r>
        <w:rPr>
          <w:sz w:val="26"/>
          <w:szCs w:val="26"/>
        </w:rPr>
        <w:t>- 60–40 процентов;</w:t>
      </w:r>
    </w:p>
    <w:p>
      <w:pPr>
        <w:pStyle w:val="NoSpacing"/>
        <w:ind w:firstLine="708"/>
        <w:jc w:val="both"/>
        <w:rPr>
          <w:sz w:val="26"/>
          <w:szCs w:val="26"/>
        </w:rPr>
      </w:pPr>
      <w:r>
        <w:rPr>
          <w:sz w:val="26"/>
          <w:szCs w:val="26"/>
        </w:rPr>
        <w:t>- 70–30 процентов;</w:t>
      </w:r>
    </w:p>
    <w:p>
      <w:pPr>
        <w:pStyle w:val="NoSpacing"/>
        <w:ind w:firstLine="708"/>
        <w:jc w:val="both"/>
        <w:rPr>
          <w:sz w:val="26"/>
          <w:szCs w:val="26"/>
        </w:rPr>
      </w:pPr>
      <w:r>
        <w:rPr>
          <w:sz w:val="26"/>
          <w:szCs w:val="26"/>
        </w:rPr>
        <w:t>- 80–20 процентов;</w:t>
      </w:r>
    </w:p>
    <w:p>
      <w:pPr>
        <w:pStyle w:val="NoSpacing"/>
        <w:ind w:firstLine="708"/>
        <w:jc w:val="both"/>
        <w:rPr>
          <w:sz w:val="26"/>
          <w:szCs w:val="26"/>
        </w:rPr>
      </w:pPr>
      <w:r>
        <w:rPr>
          <w:sz w:val="26"/>
          <w:szCs w:val="26"/>
        </w:rPr>
        <w:t>- другое__________________________________________________________________</w:t>
      </w:r>
    </w:p>
    <w:p>
      <w:pPr>
        <w:pStyle w:val="NoSpacing"/>
        <w:jc w:val="both"/>
        <w:rPr>
          <w:sz w:val="26"/>
          <w:szCs w:val="26"/>
        </w:rPr>
      </w:pPr>
      <w:r>
        <w:rPr>
          <w:sz w:val="26"/>
          <w:szCs w:val="26"/>
        </w:rPr>
      </w:r>
    </w:p>
    <w:p>
      <w:pPr>
        <w:pStyle w:val="NoSpacing"/>
        <w:jc w:val="both"/>
        <w:rPr>
          <w:sz w:val="26"/>
          <w:szCs w:val="26"/>
        </w:rPr>
      </w:pPr>
      <w:r>
        <w:rPr>
          <w:sz w:val="26"/>
          <w:szCs w:val="26"/>
        </w:rPr>
        <w:t>4. Всегда ли наставник мог дать ответы на Ваши вопросы?</w:t>
      </w:r>
    </w:p>
    <w:p>
      <w:pPr>
        <w:pStyle w:val="NoSpacing"/>
        <w:ind w:firstLine="708"/>
        <w:jc w:val="both"/>
        <w:rPr>
          <w:sz w:val="26"/>
          <w:szCs w:val="26"/>
        </w:rPr>
      </w:pPr>
      <w:r>
        <w:rPr>
          <w:sz w:val="26"/>
          <w:szCs w:val="26"/>
        </w:rPr>
        <w:t>- да, всегда;</w:t>
      </w:r>
    </w:p>
    <w:p>
      <w:pPr>
        <w:pStyle w:val="NoSpacing"/>
        <w:ind w:firstLine="708"/>
        <w:jc w:val="both"/>
        <w:rPr>
          <w:sz w:val="26"/>
          <w:szCs w:val="26"/>
        </w:rPr>
      </w:pPr>
      <w:r>
        <w:rPr>
          <w:sz w:val="26"/>
          <w:szCs w:val="26"/>
        </w:rPr>
        <w:t>- нет, не всегда;</w:t>
      </w:r>
    </w:p>
    <w:p>
      <w:pPr>
        <w:pStyle w:val="NoSpacing"/>
        <w:ind w:firstLine="708"/>
        <w:jc w:val="both"/>
        <w:rPr>
          <w:sz w:val="26"/>
          <w:szCs w:val="26"/>
        </w:rPr>
      </w:pPr>
      <w:r>
        <w:rPr>
          <w:sz w:val="26"/>
          <w:szCs w:val="26"/>
        </w:rPr>
        <w:t>- нет, никогда;</w:t>
      </w:r>
    </w:p>
    <w:p>
      <w:pPr>
        <w:pStyle w:val="NoSpacing"/>
        <w:ind w:firstLine="708"/>
        <w:jc w:val="both"/>
        <w:rPr>
          <w:sz w:val="26"/>
          <w:szCs w:val="26"/>
        </w:rPr>
      </w:pPr>
      <w:r>
        <w:rPr>
          <w:sz w:val="26"/>
          <w:szCs w:val="26"/>
        </w:rPr>
        <w:t>- другое__________________________________________________________________</w:t>
      </w:r>
    </w:p>
    <w:p>
      <w:pPr>
        <w:pStyle w:val="NoSpacing"/>
        <w:jc w:val="both"/>
        <w:rPr>
          <w:sz w:val="26"/>
          <w:szCs w:val="26"/>
        </w:rPr>
      </w:pPr>
      <w:r>
        <w:rPr>
          <w:sz w:val="26"/>
          <w:szCs w:val="26"/>
        </w:rPr>
      </w:r>
    </w:p>
    <w:p>
      <w:pPr>
        <w:pStyle w:val="NoSpacing"/>
        <w:jc w:val="both"/>
        <w:rPr>
          <w:sz w:val="26"/>
          <w:szCs w:val="26"/>
        </w:rPr>
      </w:pPr>
      <w:r>
        <w:rPr>
          <w:sz w:val="26"/>
          <w:szCs w:val="26"/>
        </w:rPr>
        <w:t>5. Давал ли Вам наставник обратную связь по результатам работы, говорил о том, что Вы делаете правильно, неправильно, что можно улучшить?</w:t>
      </w:r>
    </w:p>
    <w:p>
      <w:pPr>
        <w:pStyle w:val="NoSpacing"/>
        <w:ind w:firstLine="708"/>
        <w:jc w:val="both"/>
        <w:rPr>
          <w:sz w:val="26"/>
          <w:szCs w:val="26"/>
        </w:rPr>
      </w:pPr>
      <w:r>
        <w:rPr>
          <w:sz w:val="26"/>
          <w:szCs w:val="26"/>
        </w:rPr>
        <w:t>- да, каждый раз после окончания задания;</w:t>
      </w:r>
    </w:p>
    <w:p>
      <w:pPr>
        <w:pStyle w:val="NoSpacing"/>
        <w:ind w:firstLine="708"/>
        <w:jc w:val="both"/>
        <w:rPr>
          <w:sz w:val="26"/>
          <w:szCs w:val="26"/>
        </w:rPr>
      </w:pPr>
      <w:r>
        <w:rPr>
          <w:sz w:val="26"/>
          <w:szCs w:val="26"/>
        </w:rPr>
        <w:t>- да, раз в неделю вне зависимости от окончания задания подводил итог;</w:t>
      </w:r>
    </w:p>
    <w:p>
      <w:pPr>
        <w:pStyle w:val="NoSpacing"/>
        <w:ind w:firstLine="708"/>
        <w:jc w:val="both"/>
        <w:rPr>
          <w:sz w:val="26"/>
          <w:szCs w:val="26"/>
        </w:rPr>
      </w:pPr>
      <w:r>
        <w:rPr>
          <w:sz w:val="26"/>
          <w:szCs w:val="26"/>
        </w:rPr>
        <w:t>- да, раз в месяц;</w:t>
      </w:r>
    </w:p>
    <w:p>
      <w:pPr>
        <w:pStyle w:val="NoSpacing"/>
        <w:ind w:firstLine="708"/>
        <w:jc w:val="both"/>
        <w:rPr>
          <w:sz w:val="26"/>
          <w:szCs w:val="26"/>
        </w:rPr>
      </w:pPr>
      <w:r>
        <w:rPr>
          <w:sz w:val="26"/>
          <w:szCs w:val="26"/>
        </w:rPr>
        <w:t>- нет;</w:t>
      </w:r>
    </w:p>
    <w:p>
      <w:pPr>
        <w:pStyle w:val="NoSpacing"/>
        <w:ind w:firstLine="708"/>
        <w:jc w:val="both"/>
        <w:rPr>
          <w:sz w:val="26"/>
          <w:szCs w:val="26"/>
        </w:rPr>
      </w:pPr>
      <w:r>
        <w:rPr>
          <w:sz w:val="26"/>
          <w:szCs w:val="26"/>
        </w:rPr>
        <w:t>- другое__________________________________________________________________</w:t>
      </w:r>
    </w:p>
    <w:p>
      <w:pPr>
        <w:pStyle w:val="NoSpacing"/>
        <w:jc w:val="both"/>
        <w:rPr>
          <w:sz w:val="26"/>
          <w:szCs w:val="26"/>
        </w:rPr>
      </w:pPr>
      <w:r>
        <w:rPr>
          <w:sz w:val="26"/>
          <w:szCs w:val="26"/>
        </w:rPr>
      </w:r>
    </w:p>
    <w:p>
      <w:pPr>
        <w:pStyle w:val="NoSpacing"/>
        <w:jc w:val="both"/>
        <w:rPr>
          <w:sz w:val="26"/>
          <w:szCs w:val="26"/>
        </w:rPr>
      </w:pPr>
      <w:r>
        <w:rPr>
          <w:sz w:val="26"/>
          <w:szCs w:val="26"/>
        </w:rPr>
        <w:t>6. Какие формы совместной работы с наставником были для Вас наиболее эффективными?</w:t>
      </w:r>
    </w:p>
    <w:p>
      <w:pPr>
        <w:pStyle w:val="NoSpacing"/>
        <w:jc w:val="both"/>
        <w:rPr>
          <w:sz w:val="26"/>
          <w:szCs w:val="26"/>
        </w:rPr>
      </w:pPr>
      <w:r>
        <w:rPr>
          <w:sz w:val="26"/>
          <w:szCs w:val="26"/>
        </w:rPr>
      </w:r>
    </w:p>
    <w:p>
      <w:pPr>
        <w:pStyle w:val="NoSpacing"/>
        <w:jc w:val="both"/>
        <w:rPr>
          <w:sz w:val="26"/>
          <w:szCs w:val="26"/>
        </w:rPr>
      </w:pPr>
      <w:r>
        <w:rPr>
          <w:sz w:val="26"/>
          <w:szCs w:val="26"/>
        </w:rPr>
        <w:t>7. Какие формы совместной работы с наставником были для Вас наиболее неэффективными?</w:t>
      </w:r>
    </w:p>
    <w:p>
      <w:pPr>
        <w:pStyle w:val="NoSpacing"/>
        <w:jc w:val="both"/>
        <w:rPr>
          <w:sz w:val="26"/>
          <w:szCs w:val="26"/>
        </w:rPr>
      </w:pPr>
      <w:r>
        <w:rPr>
          <w:sz w:val="26"/>
          <w:szCs w:val="26"/>
        </w:rPr>
        <w:t>_________________________________________________________________________</w:t>
      </w:r>
    </w:p>
    <w:p>
      <w:pPr>
        <w:pStyle w:val="NoSpacing"/>
        <w:jc w:val="both"/>
        <w:rPr>
          <w:sz w:val="26"/>
          <w:szCs w:val="26"/>
        </w:rPr>
      </w:pPr>
      <w:r>
        <w:rPr>
          <w:sz w:val="26"/>
          <w:szCs w:val="26"/>
        </w:rPr>
      </w:r>
    </w:p>
    <w:p>
      <w:pPr>
        <w:pStyle w:val="NoSpacing"/>
        <w:jc w:val="both"/>
        <w:rPr>
          <w:sz w:val="26"/>
          <w:szCs w:val="26"/>
        </w:rPr>
      </w:pPr>
      <w:r>
        <w:rPr>
          <w:sz w:val="26"/>
          <w:szCs w:val="26"/>
        </w:rPr>
        <w:t>8. Ваши предложения по организации работы с педагогом наставником на следующий период ____________________________________________________</w:t>
      </w:r>
    </w:p>
    <w:sectPr>
      <w:footerReference w:type="even" r:id="rId3"/>
      <w:footerReference w:type="default" r:id="rId4"/>
      <w:type w:val="nextPage"/>
      <w:pgSz w:w="11906" w:h="16838"/>
      <w:pgMar w:left="1701" w:right="850" w:gutter="0" w:header="0" w:top="1134" w:footer="709"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onstantia">
    <w:charset w:val="01"/>
    <w:family w:val="roman"/>
    <w:pitch w:val="variable"/>
  </w:font>
  <w:font w:name="Calibri">
    <w:charset w:val="01"/>
    <w:family w:val="roman"/>
    <w:pitch w:val="variable"/>
  </w:font>
  <w:font w:name="Garamond">
    <w:charset w:val="01"/>
    <w:family w:val="roman"/>
    <w:pitch w:val="variable"/>
  </w:font>
  <w:font w:name="CenturySchlbkCyr">
    <w:charset w:val="01"/>
    <w:family w:val="roman"/>
    <w:pitch w:val="variable"/>
  </w:font>
  <w:font w:name="Tahoma">
    <w:charset w:val="01"/>
    <w:family w:val="roman"/>
    <w:pitch w:val="variable"/>
  </w:font>
  <w:font w:name="Liberation Sans">
    <w:altName w:val="Arial"/>
    <w:charset w:val="01"/>
    <w:family w:val="swiss"/>
    <w:pitch w:val="variable"/>
  </w:font>
  <w:font w:name="Wingdings">
    <w:charset w:val="02"/>
    <w:family w:val="auto"/>
    <w:pitch w:val="default"/>
  </w:font>
  <w:font w:name="Courier New">
    <w:charset w:val="01"/>
    <w:family w:val="modern"/>
    <w:pitch w:val="fixed"/>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1"/>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4" name="Врезка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Style21"/>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Style21"/>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1"/>
      <w:rPr/>
    </w:pPr>
    <w:r>
      <w:rPr/>
    </w:r>
    <w:r>
      <mc:AlternateContent>
        <mc:Choice Requires="wps">
          <w:drawing>
            <wp:anchor behindDoc="0" distT="0" distB="0" distL="0" distR="0" simplePos="0" locked="0" layoutInCell="0" allowOverlap="1" relativeHeight="22">
              <wp:simplePos x="0" y="0"/>
              <wp:positionH relativeFrom="margin">
                <wp:align>center</wp:align>
              </wp:positionH>
              <wp:positionV relativeFrom="paragraph">
                <wp:posOffset>635</wp:posOffset>
              </wp:positionV>
              <wp:extent cx="153035" cy="175260"/>
              <wp:effectExtent l="0" t="0" r="0" b="0"/>
              <wp:wrapSquare wrapText="bothSides"/>
              <wp:docPr id="5" name="Врезка3"/>
              <a:graphic xmlns:a="http://schemas.openxmlformats.org/drawingml/2006/main">
                <a:graphicData uri="http://schemas.microsoft.com/office/word/2010/wordprocessingShape">
                  <wps:wsp>
                    <wps:cNvSpPr txBox="1"/>
                    <wps:spPr>
                      <a:xfrm>
                        <a:off x="0" y="0"/>
                        <a:ext cx="153035" cy="175260"/>
                      </a:xfrm>
                      <a:prstGeom prst="rect"/>
                      <a:solidFill>
                        <a:srgbClr val="FFFFFF">
                          <a:alpha val="0"/>
                        </a:srgbClr>
                      </a:solidFill>
                    </wps:spPr>
                    <wps:txbx>
                      <w:txbxContent>
                        <w:p>
                          <w:pPr>
                            <w:pStyle w:val="Style21"/>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19</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2.05pt;height:13.8pt;mso-wrap-distance-left:0pt;mso-wrap-distance-right:0pt;mso-wrap-distance-top:0pt;mso-wrap-distance-bottom:0pt;margin-top:0.05pt;mso-position-vertical-relative:text;margin-left:227.85pt;mso-position-horizontal:center;mso-position-horizontal-relative:margin">
              <v:fill opacity="0f"/>
              <v:textbox inset="0in,0in,0in,0in">
                <w:txbxContent>
                  <w:p>
                    <w:pPr>
                      <w:pStyle w:val="Style21"/>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19</w:t>
                    </w:r>
                    <w:r>
                      <w:rPr>
                        <w:rStyle w:val="Pagenumber"/>
                      </w:rPr>
                      <w:fldChar w:fldCharType="end"/>
                    </w:r>
                  </w:p>
                </w:txbxContent>
              </v:textbox>
              <w10:wrap type="squar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numPicBullet w:numPicBulletId="0">
    <w:pict>
      <v:shape style="width:11.25pt;height:11.25pt" o:bullet="t">
        <v:imagedata r:id="rId1" o:title=""/>
      </v:shape>
    </w:pict>
  </w:numPicBullet>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uiPriority="99"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d2800"/>
    <w:pPr>
      <w:widowControl/>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semiHidden/>
    <w:qFormat/>
    <w:rPr/>
  </w:style>
  <w:style w:type="character" w:styleId="5" w:customStyle="1">
    <w:name w:val="Основной текст (5)"/>
    <w:link w:val="511"/>
    <w:qFormat/>
    <w:rsid w:val="00511265"/>
    <w:rPr>
      <w:rFonts w:ascii="Constantia" w:hAnsi="Constantia"/>
      <w:i/>
      <w:iCs/>
      <w:sz w:val="32"/>
      <w:szCs w:val="32"/>
      <w:lang w:bidi="ar-SA"/>
    </w:rPr>
  </w:style>
  <w:style w:type="character" w:styleId="52" w:customStyle="1">
    <w:name w:val="Основной текст (5)2"/>
    <w:basedOn w:val="5"/>
    <w:qFormat/>
    <w:rsid w:val="00511265"/>
    <w:rPr/>
  </w:style>
  <w:style w:type="character" w:styleId="4" w:customStyle="1">
    <w:name w:val="Основной текст (4)"/>
    <w:link w:val="412"/>
    <w:qFormat/>
    <w:rsid w:val="002e653a"/>
    <w:rPr>
      <w:rFonts w:ascii="Calibri" w:hAnsi="Calibri"/>
      <w:sz w:val="26"/>
      <w:szCs w:val="26"/>
      <w:lang w:bidi="ar-SA"/>
    </w:rPr>
  </w:style>
  <w:style w:type="character" w:styleId="7" w:customStyle="1">
    <w:name w:val="Основной текст (7)"/>
    <w:link w:val="71"/>
    <w:qFormat/>
    <w:rsid w:val="002e653a"/>
    <w:rPr>
      <w:rFonts w:ascii="Calibri" w:hAnsi="Calibri"/>
      <w:sz w:val="26"/>
      <w:szCs w:val="26"/>
      <w:lang w:bidi="ar-SA"/>
    </w:rPr>
  </w:style>
  <w:style w:type="character" w:styleId="41" w:customStyle="1">
    <w:name w:val="Основной текст (4) + Курсив"/>
    <w:qFormat/>
    <w:rsid w:val="002e653a"/>
    <w:rPr>
      <w:rFonts w:ascii="Calibri" w:hAnsi="Calibri"/>
      <w:i/>
      <w:iCs/>
      <w:sz w:val="26"/>
      <w:szCs w:val="26"/>
      <w:lang w:bidi="ar-SA"/>
    </w:rPr>
  </w:style>
  <w:style w:type="character" w:styleId="42" w:customStyle="1">
    <w:name w:val="Основной текст (4) + Курсив2"/>
    <w:qFormat/>
    <w:rsid w:val="002e653a"/>
    <w:rPr>
      <w:rFonts w:ascii="Calibri" w:hAnsi="Calibri"/>
      <w:i/>
      <w:iCs/>
      <w:sz w:val="26"/>
      <w:szCs w:val="26"/>
      <w:lang w:bidi="ar-SA"/>
    </w:rPr>
  </w:style>
  <w:style w:type="character" w:styleId="411" w:customStyle="1">
    <w:name w:val="Основной текст (4) + Курсив1"/>
    <w:qFormat/>
    <w:rsid w:val="002e653a"/>
    <w:rPr>
      <w:rFonts w:ascii="Calibri" w:hAnsi="Calibri"/>
      <w:i/>
      <w:iCs/>
      <w:sz w:val="26"/>
      <w:szCs w:val="26"/>
      <w:lang w:bidi="ar-SA"/>
    </w:rPr>
  </w:style>
  <w:style w:type="character" w:styleId="82" w:customStyle="1">
    <w:name w:val="Заголовок №8 (2)"/>
    <w:link w:val="821"/>
    <w:qFormat/>
    <w:rsid w:val="002e653a"/>
    <w:rPr>
      <w:rFonts w:ascii="Garamond" w:hAnsi="Garamond"/>
      <w:b/>
      <w:bCs/>
      <w:sz w:val="28"/>
      <w:szCs w:val="28"/>
      <w:lang w:bidi="ar-SA"/>
    </w:rPr>
  </w:style>
  <w:style w:type="character" w:styleId="822" w:customStyle="1">
    <w:name w:val="Заголовок №8 (2)2"/>
    <w:basedOn w:val="82"/>
    <w:qFormat/>
    <w:rsid w:val="002e653a"/>
    <w:rPr/>
  </w:style>
  <w:style w:type="character" w:styleId="8" w:customStyle="1">
    <w:name w:val="Основной текст (8)"/>
    <w:link w:val="811"/>
    <w:qFormat/>
    <w:rsid w:val="002e653a"/>
    <w:rPr>
      <w:rFonts w:ascii="Calibri" w:hAnsi="Calibri"/>
      <w:sz w:val="26"/>
      <w:szCs w:val="26"/>
      <w:lang w:bidi="ar-SA"/>
    </w:rPr>
  </w:style>
  <w:style w:type="character" w:styleId="9" w:customStyle="1">
    <w:name w:val="Основной текст (9)"/>
    <w:link w:val="91"/>
    <w:qFormat/>
    <w:rsid w:val="002e653a"/>
    <w:rPr>
      <w:rFonts w:ascii="Calibri" w:hAnsi="Calibri"/>
      <w:sz w:val="26"/>
      <w:szCs w:val="26"/>
      <w:lang w:bidi="ar-SA"/>
    </w:rPr>
  </w:style>
  <w:style w:type="character" w:styleId="10" w:customStyle="1">
    <w:name w:val="Основной текст (10)"/>
    <w:link w:val="101"/>
    <w:qFormat/>
    <w:rsid w:val="002e653a"/>
    <w:rPr>
      <w:rFonts w:ascii="Calibri" w:hAnsi="Calibri"/>
      <w:sz w:val="26"/>
      <w:szCs w:val="26"/>
      <w:lang w:bidi="ar-SA"/>
    </w:rPr>
  </w:style>
  <w:style w:type="character" w:styleId="7Garamond" w:customStyle="1">
    <w:name w:val="Основной текст (7) + Garamond"/>
    <w:qFormat/>
    <w:rsid w:val="000a3586"/>
    <w:rPr>
      <w:rFonts w:ascii="Garamond" w:hAnsi="Garamond" w:cs="Garamond"/>
      <w:b/>
      <w:bCs/>
      <w:sz w:val="32"/>
      <w:szCs w:val="32"/>
      <w:lang w:bidi="ar-SA"/>
    </w:rPr>
  </w:style>
  <w:style w:type="character" w:styleId="72" w:customStyle="1">
    <w:name w:val="Основной текст (7)2"/>
    <w:qFormat/>
    <w:rsid w:val="000a3586"/>
    <w:rPr>
      <w:rFonts w:ascii="Calibri" w:hAnsi="Calibri" w:cs="Calibri"/>
      <w:sz w:val="26"/>
      <w:szCs w:val="26"/>
      <w:lang w:bidi="ar-SA"/>
    </w:rPr>
  </w:style>
  <w:style w:type="character" w:styleId="51" w:customStyle="1">
    <w:name w:val="Заголовок №5"/>
    <w:link w:val="512"/>
    <w:qFormat/>
    <w:rsid w:val="000a3586"/>
    <w:rPr>
      <w:rFonts w:ascii="Garamond" w:hAnsi="Garamond"/>
      <w:b/>
      <w:bCs/>
      <w:sz w:val="34"/>
      <w:szCs w:val="34"/>
      <w:lang w:bidi="ar-SA"/>
    </w:rPr>
  </w:style>
  <w:style w:type="character" w:styleId="53" w:customStyle="1">
    <w:name w:val="Заголовок №53"/>
    <w:basedOn w:val="51"/>
    <w:qFormat/>
    <w:rsid w:val="000a3586"/>
    <w:rPr/>
  </w:style>
  <w:style w:type="character" w:styleId="3" w:customStyle="1">
    <w:name w:val="Основной текст (3)"/>
    <w:link w:val="311"/>
    <w:qFormat/>
    <w:rsid w:val="000a3586"/>
    <w:rPr>
      <w:rFonts w:ascii="Calibri" w:hAnsi="Calibri"/>
      <w:sz w:val="26"/>
      <w:szCs w:val="26"/>
      <w:lang w:bidi="ar-SA"/>
    </w:rPr>
  </w:style>
  <w:style w:type="character" w:styleId="12" w:customStyle="1">
    <w:name w:val="Основной текст (12)"/>
    <w:link w:val="121"/>
    <w:qFormat/>
    <w:rsid w:val="000a3586"/>
    <w:rPr>
      <w:rFonts w:ascii="Calibri" w:hAnsi="Calibri"/>
      <w:sz w:val="26"/>
      <w:szCs w:val="26"/>
      <w:lang w:bidi="ar-SA"/>
    </w:rPr>
  </w:style>
  <w:style w:type="character" w:styleId="63" w:customStyle="1">
    <w:name w:val="Заголовок №6 (3)"/>
    <w:link w:val="631"/>
    <w:qFormat/>
    <w:rsid w:val="007c014c"/>
    <w:rPr>
      <w:rFonts w:ascii="Calibri" w:hAnsi="Calibri"/>
      <w:b/>
      <w:bCs/>
      <w:i/>
      <w:iCs/>
      <w:sz w:val="30"/>
      <w:szCs w:val="30"/>
      <w:lang w:bidi="ar-SA"/>
    </w:rPr>
  </w:style>
  <w:style w:type="character" w:styleId="632" w:customStyle="1">
    <w:name w:val="Заголовок №6 (3)2"/>
    <w:qFormat/>
    <w:rsid w:val="007c014c"/>
    <w:rPr>
      <w:rFonts w:ascii="Calibri" w:hAnsi="Calibri"/>
      <w:b/>
      <w:bCs/>
      <w:i/>
      <w:iCs/>
      <w:sz w:val="30"/>
      <w:szCs w:val="30"/>
      <w:u w:val="single"/>
      <w:lang w:bidi="ar-SA"/>
    </w:rPr>
  </w:style>
  <w:style w:type="character" w:styleId="83" w:customStyle="1">
    <w:name w:val="Заголовок №8 (3)"/>
    <w:link w:val="831"/>
    <w:qFormat/>
    <w:rsid w:val="00f8274e"/>
    <w:rPr>
      <w:rFonts w:ascii="Calibri" w:hAnsi="Calibri"/>
      <w:b/>
      <w:bCs/>
      <w:i/>
      <w:iCs/>
      <w:sz w:val="26"/>
      <w:szCs w:val="26"/>
      <w:lang w:bidi="ar-SA"/>
    </w:rPr>
  </w:style>
  <w:style w:type="character" w:styleId="832" w:customStyle="1">
    <w:name w:val="Заголовок №8 (3)2"/>
    <w:basedOn w:val="83"/>
    <w:qFormat/>
    <w:rsid w:val="00f8274e"/>
    <w:rPr/>
  </w:style>
  <w:style w:type="character" w:styleId="31" w:customStyle="1">
    <w:name w:val="Основной текст (3) + Полужирный"/>
    <w:qFormat/>
    <w:rsid w:val="00f8274e"/>
    <w:rPr>
      <w:rFonts w:ascii="Calibri" w:hAnsi="Calibri" w:cs="Calibri"/>
      <w:b/>
      <w:bCs/>
      <w:i/>
      <w:iCs/>
      <w:sz w:val="26"/>
      <w:szCs w:val="26"/>
      <w:lang w:val="en-US" w:eastAsia="en-US" w:bidi="ar-SA"/>
    </w:rPr>
  </w:style>
  <w:style w:type="character" w:styleId="33" w:customStyle="1">
    <w:name w:val="Основной текст (3)3"/>
    <w:qFormat/>
    <w:rsid w:val="00f8274e"/>
    <w:rPr>
      <w:rFonts w:ascii="Calibri" w:hAnsi="Calibri" w:cs="Calibri"/>
      <w:sz w:val="26"/>
      <w:szCs w:val="26"/>
      <w:lang w:bidi="ar-SA"/>
    </w:rPr>
  </w:style>
  <w:style w:type="character" w:styleId="32" w:customStyle="1">
    <w:name w:val="Основной текст (3) + Полужирный2"/>
    <w:qFormat/>
    <w:rsid w:val="00f8274e"/>
    <w:rPr>
      <w:rFonts w:ascii="Calibri" w:hAnsi="Calibri" w:cs="Calibri"/>
      <w:b/>
      <w:bCs/>
      <w:sz w:val="26"/>
      <w:szCs w:val="26"/>
      <w:lang w:bidi="ar-SA"/>
    </w:rPr>
  </w:style>
  <w:style w:type="character" w:styleId="81" w:customStyle="1">
    <w:name w:val="Заголовок №8"/>
    <w:link w:val="812"/>
    <w:qFormat/>
    <w:rsid w:val="00f820ec"/>
    <w:rPr>
      <w:rFonts w:ascii="Calibri" w:hAnsi="Calibri"/>
      <w:b/>
      <w:bCs/>
      <w:sz w:val="26"/>
      <w:szCs w:val="26"/>
      <w:lang w:bidi="ar-SA"/>
    </w:rPr>
  </w:style>
  <w:style w:type="character" w:styleId="29" w:customStyle="1">
    <w:name w:val="Основной текст (29)"/>
    <w:link w:val="291"/>
    <w:qFormat/>
    <w:rsid w:val="00970165"/>
    <w:rPr>
      <w:rFonts w:ascii="Calibri" w:hAnsi="Calibri"/>
      <w:sz w:val="28"/>
      <w:szCs w:val="28"/>
      <w:lang w:bidi="ar-SA"/>
    </w:rPr>
  </w:style>
  <w:style w:type="character" w:styleId="30" w:customStyle="1">
    <w:name w:val="Основной текст (30)"/>
    <w:link w:val="301"/>
    <w:qFormat/>
    <w:rsid w:val="00970165"/>
    <w:rPr>
      <w:rFonts w:ascii="Calibri" w:hAnsi="Calibri"/>
      <w:sz w:val="28"/>
      <w:szCs w:val="28"/>
      <w:lang w:bidi="ar-SA"/>
    </w:rPr>
  </w:style>
  <w:style w:type="character" w:styleId="Pagenumber">
    <w:name w:val="page number"/>
    <w:basedOn w:val="DefaultParagraphFont"/>
    <w:qFormat/>
    <w:rsid w:val="007e6f21"/>
    <w:rPr/>
  </w:style>
  <w:style w:type="character" w:styleId="Propis" w:customStyle="1">
    <w:name w:val="propis"/>
    <w:uiPriority w:val="99"/>
    <w:qFormat/>
    <w:rsid w:val="00bd650b"/>
    <w:rPr>
      <w:rFonts w:ascii="CenturySchlbkCyr" w:hAnsi="CenturySchlbkCyr"/>
      <w:i/>
      <w:sz w:val="22"/>
      <w:u w:val="none"/>
    </w:rPr>
  </w:style>
  <w:style w:type="character" w:styleId="Bold" w:customStyle="1">
    <w:name w:val="Bold"/>
    <w:uiPriority w:val="99"/>
    <w:qFormat/>
    <w:rsid w:val="00bd650b"/>
    <w:rPr>
      <w:b/>
    </w:rPr>
  </w:style>
  <w:style w:type="character" w:styleId="Style14" w:customStyle="1">
    <w:name w:val="Текст выноски Знак"/>
    <w:link w:val="BalloonText"/>
    <w:qFormat/>
    <w:rsid w:val="0057406a"/>
    <w:rPr>
      <w:rFonts w:ascii="Tahoma" w:hAnsi="Tahoma" w:cs="Tahoma"/>
      <w:sz w:val="16"/>
      <w:szCs w:val="16"/>
    </w:rPr>
  </w:style>
  <w:style w:type="paragraph" w:styleId="Style15">
    <w:name w:val="Заголовок"/>
    <w:basedOn w:val="Normal"/>
    <w:next w:val="Style16"/>
    <w:qFormat/>
    <w:pPr>
      <w:keepNext w:val="true"/>
      <w:spacing w:before="240" w:after="120"/>
    </w:pPr>
    <w:rPr>
      <w:rFonts w:ascii="Liberation Sans" w:hAnsi="Liberation Sans" w:eastAsia="Droid Sans Fallback" w:cs="Droid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Droid Sans Devanagari"/>
    </w:rPr>
  </w:style>
  <w:style w:type="paragraph" w:styleId="Style18">
    <w:name w:val="Caption"/>
    <w:basedOn w:val="Normal"/>
    <w:qFormat/>
    <w:pPr>
      <w:suppressLineNumbers/>
      <w:spacing w:before="120" w:after="120"/>
    </w:pPr>
    <w:rPr>
      <w:rFonts w:cs="Droid Sans Devanagari"/>
      <w:i/>
      <w:iCs/>
      <w:sz w:val="24"/>
      <w:szCs w:val="24"/>
    </w:rPr>
  </w:style>
  <w:style w:type="paragraph" w:styleId="Style19">
    <w:name w:val="Указатель"/>
    <w:basedOn w:val="Normal"/>
    <w:qFormat/>
    <w:pPr>
      <w:suppressLineNumbers/>
    </w:pPr>
    <w:rPr>
      <w:rFonts w:cs="Droid Sans Devanagari"/>
      <w:lang w:val="zxx" w:eastAsia="zxx" w:bidi="zxx"/>
    </w:rPr>
  </w:style>
  <w:style w:type="paragraph" w:styleId="511" w:customStyle="1">
    <w:name w:val="Основной текст (5)1"/>
    <w:basedOn w:val="Normal"/>
    <w:link w:val="5"/>
    <w:qFormat/>
    <w:rsid w:val="00511265"/>
    <w:pPr>
      <w:shd w:val="clear" w:color="auto" w:fill="FFFFFF"/>
      <w:spacing w:lineRule="exact" w:line="682" w:before="0" w:after="1200"/>
      <w:jc w:val="center"/>
    </w:pPr>
    <w:rPr>
      <w:rFonts w:ascii="Constantia" w:hAnsi="Constantia"/>
      <w:i/>
      <w:iCs/>
      <w:sz w:val="32"/>
      <w:szCs w:val="32"/>
    </w:rPr>
  </w:style>
  <w:style w:type="paragraph" w:styleId="412" w:customStyle="1">
    <w:name w:val="Основной текст (4)1"/>
    <w:basedOn w:val="Normal"/>
    <w:link w:val="4"/>
    <w:qFormat/>
    <w:rsid w:val="002e653a"/>
    <w:pPr>
      <w:shd w:val="clear" w:color="auto" w:fill="FFFFFF"/>
      <w:spacing w:lineRule="exact" w:line="341" w:before="0" w:after="1080"/>
    </w:pPr>
    <w:rPr>
      <w:rFonts w:ascii="Calibri" w:hAnsi="Calibri"/>
      <w:sz w:val="26"/>
      <w:szCs w:val="26"/>
    </w:rPr>
  </w:style>
  <w:style w:type="paragraph" w:styleId="71" w:customStyle="1">
    <w:name w:val="Основной текст (7)1"/>
    <w:basedOn w:val="Normal"/>
    <w:link w:val="7"/>
    <w:qFormat/>
    <w:rsid w:val="002e653a"/>
    <w:pPr>
      <w:shd w:val="clear" w:color="auto" w:fill="FFFFFF"/>
      <w:spacing w:lineRule="exact" w:line="394" w:before="240" w:after="180"/>
      <w:ind w:firstLine="740"/>
      <w:jc w:val="both"/>
    </w:pPr>
    <w:rPr>
      <w:rFonts w:ascii="Calibri" w:hAnsi="Calibri"/>
      <w:sz w:val="26"/>
      <w:szCs w:val="26"/>
    </w:rPr>
  </w:style>
  <w:style w:type="paragraph" w:styleId="821" w:customStyle="1">
    <w:name w:val="Заголовок №8 (2)1"/>
    <w:basedOn w:val="Normal"/>
    <w:link w:val="82"/>
    <w:qFormat/>
    <w:rsid w:val="002e653a"/>
    <w:pPr>
      <w:shd w:val="clear" w:color="auto" w:fill="FFFFFF"/>
      <w:spacing w:lineRule="exact" w:line="384" w:before="420" w:after="0"/>
      <w:outlineLvl w:val="7"/>
    </w:pPr>
    <w:rPr>
      <w:rFonts w:ascii="Garamond" w:hAnsi="Garamond"/>
      <w:b/>
      <w:bCs/>
      <w:sz w:val="28"/>
      <w:szCs w:val="28"/>
    </w:rPr>
  </w:style>
  <w:style w:type="paragraph" w:styleId="811" w:customStyle="1">
    <w:name w:val="Основной текст (8)1"/>
    <w:basedOn w:val="Normal"/>
    <w:link w:val="8"/>
    <w:qFormat/>
    <w:rsid w:val="002e653a"/>
    <w:pPr>
      <w:shd w:val="clear" w:color="auto" w:fill="FFFFFF"/>
      <w:spacing w:lineRule="exact" w:line="384"/>
      <w:ind w:hanging="360"/>
    </w:pPr>
    <w:rPr>
      <w:rFonts w:ascii="Calibri" w:hAnsi="Calibri"/>
      <w:sz w:val="26"/>
      <w:szCs w:val="26"/>
    </w:rPr>
  </w:style>
  <w:style w:type="paragraph" w:styleId="91" w:customStyle="1">
    <w:name w:val="Основной текст (9)1"/>
    <w:basedOn w:val="Normal"/>
    <w:link w:val="9"/>
    <w:qFormat/>
    <w:rsid w:val="002e653a"/>
    <w:pPr>
      <w:shd w:val="clear" w:color="auto" w:fill="FFFFFF"/>
      <w:spacing w:lineRule="exact" w:line="394"/>
      <w:ind w:hanging="360"/>
      <w:jc w:val="both"/>
    </w:pPr>
    <w:rPr>
      <w:rFonts w:ascii="Calibri" w:hAnsi="Calibri"/>
      <w:sz w:val="26"/>
      <w:szCs w:val="26"/>
    </w:rPr>
  </w:style>
  <w:style w:type="paragraph" w:styleId="101" w:customStyle="1">
    <w:name w:val="Основной текст (10)1"/>
    <w:basedOn w:val="Normal"/>
    <w:link w:val="10"/>
    <w:qFormat/>
    <w:rsid w:val="002e653a"/>
    <w:pPr>
      <w:shd w:val="clear" w:color="auto" w:fill="FFFFFF"/>
      <w:spacing w:lineRule="exact" w:line="398" w:before="120" w:after="120"/>
      <w:ind w:firstLine="360"/>
      <w:jc w:val="both"/>
    </w:pPr>
    <w:rPr>
      <w:rFonts w:ascii="Calibri" w:hAnsi="Calibri"/>
      <w:sz w:val="26"/>
      <w:szCs w:val="26"/>
    </w:rPr>
  </w:style>
  <w:style w:type="paragraph" w:styleId="512" w:customStyle="1">
    <w:name w:val="Заголовок №51"/>
    <w:basedOn w:val="Normal"/>
    <w:link w:val="51"/>
    <w:qFormat/>
    <w:rsid w:val="000a3586"/>
    <w:pPr>
      <w:shd w:val="clear" w:color="auto" w:fill="FFFFFF"/>
      <w:spacing w:lineRule="atLeast" w:line="240" w:before="480" w:after="180"/>
      <w:outlineLvl w:val="4"/>
    </w:pPr>
    <w:rPr>
      <w:rFonts w:ascii="Garamond" w:hAnsi="Garamond"/>
      <w:b/>
      <w:bCs/>
      <w:sz w:val="34"/>
      <w:szCs w:val="34"/>
    </w:rPr>
  </w:style>
  <w:style w:type="paragraph" w:styleId="311" w:customStyle="1">
    <w:name w:val="Основной текст (3)1"/>
    <w:basedOn w:val="Normal"/>
    <w:link w:val="3"/>
    <w:qFormat/>
    <w:rsid w:val="000a3586"/>
    <w:pPr>
      <w:shd w:val="clear" w:color="auto" w:fill="FFFFFF"/>
      <w:spacing w:lineRule="exact" w:line="341"/>
      <w:jc w:val="both"/>
    </w:pPr>
    <w:rPr>
      <w:rFonts w:ascii="Calibri" w:hAnsi="Calibri"/>
      <w:sz w:val="26"/>
      <w:szCs w:val="26"/>
    </w:rPr>
  </w:style>
  <w:style w:type="paragraph" w:styleId="121" w:customStyle="1">
    <w:name w:val="Основной текст (12)1"/>
    <w:basedOn w:val="Normal"/>
    <w:link w:val="12"/>
    <w:qFormat/>
    <w:rsid w:val="000a3586"/>
    <w:pPr>
      <w:shd w:val="clear" w:color="auto" w:fill="FFFFFF"/>
      <w:spacing w:lineRule="exact" w:line="389" w:before="660" w:after="0"/>
      <w:jc w:val="right"/>
    </w:pPr>
    <w:rPr>
      <w:rFonts w:ascii="Calibri" w:hAnsi="Calibri"/>
      <w:sz w:val="26"/>
      <w:szCs w:val="26"/>
    </w:rPr>
  </w:style>
  <w:style w:type="paragraph" w:styleId="631" w:customStyle="1">
    <w:name w:val="Заголовок №6 (3)1"/>
    <w:basedOn w:val="Normal"/>
    <w:link w:val="63"/>
    <w:qFormat/>
    <w:rsid w:val="007c014c"/>
    <w:pPr>
      <w:shd w:val="clear" w:color="auto" w:fill="FFFFFF"/>
      <w:spacing w:lineRule="exact" w:line="456"/>
      <w:jc w:val="both"/>
      <w:outlineLvl w:val="5"/>
    </w:pPr>
    <w:rPr>
      <w:rFonts w:ascii="Calibri" w:hAnsi="Calibri"/>
      <w:b/>
      <w:bCs/>
      <w:i/>
      <w:iCs/>
      <w:sz w:val="30"/>
      <w:szCs w:val="30"/>
    </w:rPr>
  </w:style>
  <w:style w:type="paragraph" w:styleId="831" w:customStyle="1">
    <w:name w:val="Заголовок №8 (3)1"/>
    <w:basedOn w:val="Normal"/>
    <w:link w:val="83"/>
    <w:qFormat/>
    <w:rsid w:val="00f8274e"/>
    <w:pPr>
      <w:shd w:val="clear" w:color="auto" w:fill="FFFFFF"/>
      <w:spacing w:lineRule="atLeast" w:line="240" w:before="0" w:after="180"/>
      <w:outlineLvl w:val="7"/>
    </w:pPr>
    <w:rPr>
      <w:rFonts w:ascii="Calibri" w:hAnsi="Calibri"/>
      <w:b/>
      <w:bCs/>
      <w:i/>
      <w:iCs/>
      <w:sz w:val="26"/>
      <w:szCs w:val="26"/>
    </w:rPr>
  </w:style>
  <w:style w:type="paragraph" w:styleId="812" w:customStyle="1">
    <w:name w:val="Заголовок №81"/>
    <w:basedOn w:val="Normal"/>
    <w:link w:val="81"/>
    <w:qFormat/>
    <w:rsid w:val="00f820ec"/>
    <w:pPr>
      <w:shd w:val="clear" w:color="auto" w:fill="FFFFFF"/>
      <w:spacing w:lineRule="exact" w:line="341" w:before="1080" w:after="0"/>
      <w:outlineLvl w:val="7"/>
    </w:pPr>
    <w:rPr>
      <w:rFonts w:ascii="Calibri" w:hAnsi="Calibri"/>
      <w:b/>
      <w:bCs/>
      <w:sz w:val="26"/>
      <w:szCs w:val="26"/>
    </w:rPr>
  </w:style>
  <w:style w:type="paragraph" w:styleId="291" w:customStyle="1">
    <w:name w:val="Основной текст (29)1"/>
    <w:basedOn w:val="Normal"/>
    <w:link w:val="29"/>
    <w:qFormat/>
    <w:rsid w:val="00970165"/>
    <w:pPr>
      <w:shd w:val="clear" w:color="auto" w:fill="FFFFFF"/>
      <w:spacing w:lineRule="exact" w:line="446" w:before="840" w:after="0"/>
      <w:ind w:hanging="420"/>
    </w:pPr>
    <w:rPr>
      <w:rFonts w:ascii="Calibri" w:hAnsi="Calibri"/>
      <w:sz w:val="28"/>
      <w:szCs w:val="28"/>
    </w:rPr>
  </w:style>
  <w:style w:type="paragraph" w:styleId="301" w:customStyle="1">
    <w:name w:val="Основной текст (30)1"/>
    <w:basedOn w:val="Normal"/>
    <w:link w:val="30"/>
    <w:qFormat/>
    <w:rsid w:val="00970165"/>
    <w:pPr>
      <w:shd w:val="clear" w:color="auto" w:fill="FFFFFF"/>
      <w:spacing w:lineRule="atLeast" w:line="240" w:before="840" w:after="360"/>
    </w:pPr>
    <w:rPr>
      <w:rFonts w:ascii="Calibri" w:hAnsi="Calibri"/>
      <w:sz w:val="28"/>
      <w:szCs w:val="28"/>
    </w:rPr>
  </w:style>
  <w:style w:type="paragraph" w:styleId="Style20">
    <w:name w:val="Колонтитул"/>
    <w:basedOn w:val="Normal"/>
    <w:qFormat/>
    <w:pPr/>
    <w:rPr/>
  </w:style>
  <w:style w:type="paragraph" w:styleId="Style21">
    <w:name w:val="Footer"/>
    <w:basedOn w:val="Normal"/>
    <w:rsid w:val="007e6f21"/>
    <w:pPr>
      <w:tabs>
        <w:tab w:val="clear" w:pos="708"/>
        <w:tab w:val="center" w:pos="4677" w:leader="none"/>
        <w:tab w:val="right" w:pos="9355" w:leader="none"/>
      </w:tabs>
    </w:pPr>
    <w:rPr/>
  </w:style>
  <w:style w:type="paragraph" w:styleId="Style22">
    <w:name w:val="Header"/>
    <w:basedOn w:val="Normal"/>
    <w:rsid w:val="00891c85"/>
    <w:pPr>
      <w:tabs>
        <w:tab w:val="clear" w:pos="708"/>
        <w:tab w:val="center" w:pos="4677" w:leader="none"/>
        <w:tab w:val="right" w:pos="9355" w:leader="none"/>
      </w:tabs>
    </w:pPr>
    <w:rPr/>
  </w:style>
  <w:style w:type="paragraph" w:styleId="NoSpacing">
    <w:name w:val="No Spacing"/>
    <w:qFormat/>
    <w:rsid w:val="00a14b75"/>
    <w:pPr>
      <w:widowControl/>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17PRILtxt" w:customStyle="1">
    <w:name w:val="17PRIL-txt"/>
    <w:basedOn w:val="Normal"/>
    <w:uiPriority w:val="99"/>
    <w:qFormat/>
    <w:rsid w:val="00a14b75"/>
    <w:pPr>
      <w:spacing w:lineRule="auto" w:line="276" w:before="0" w:after="200"/>
    </w:pPr>
    <w:rPr>
      <w:rFonts w:ascii="Calibri" w:hAnsi="Calibri"/>
      <w:sz w:val="22"/>
      <w:szCs w:val="22"/>
      <w:lang w:eastAsia="en-US"/>
    </w:rPr>
  </w:style>
  <w:style w:type="paragraph" w:styleId="ListParagraph">
    <w:name w:val="List Paragraph"/>
    <w:basedOn w:val="Normal"/>
    <w:uiPriority w:val="34"/>
    <w:qFormat/>
    <w:rsid w:val="00185dce"/>
    <w:pPr>
      <w:spacing w:before="0" w:after="0"/>
      <w:ind w:left="720" w:hanging="0"/>
      <w:contextualSpacing/>
    </w:pPr>
    <w:rPr/>
  </w:style>
  <w:style w:type="paragraph" w:styleId="NormalWeb">
    <w:name w:val="Normal (Web)"/>
    <w:basedOn w:val="Normal"/>
    <w:uiPriority w:val="99"/>
    <w:unhideWhenUsed/>
    <w:qFormat/>
    <w:rsid w:val="008e441a"/>
    <w:pPr>
      <w:spacing w:beforeAutospacing="1" w:afterAutospacing="1"/>
    </w:pPr>
    <w:rPr/>
  </w:style>
  <w:style w:type="paragraph" w:styleId="BalloonText">
    <w:name w:val="Balloon Text"/>
    <w:basedOn w:val="Normal"/>
    <w:link w:val="Style14"/>
    <w:qFormat/>
    <w:rsid w:val="0057406a"/>
    <w:pPr/>
    <w:rPr>
      <w:rFonts w:ascii="Tahoma" w:hAnsi="Tahoma"/>
      <w:sz w:val="16"/>
      <w:szCs w:val="16"/>
    </w:rPr>
  </w:style>
  <w:style w:type="paragraph" w:styleId="Style23">
    <w:name w:val="Содержимое врезки"/>
    <w:basedOn w:val="Normal"/>
    <w:qFormat/>
    <w:pPr/>
    <w:rPr/>
  </w:style>
  <w:style w:type="numbering" w:styleId="NoList" w:default="1">
    <w:name w:val="No List"/>
    <w:semiHidden/>
    <w:qFormat/>
  </w:style>
  <w:style w:type="table" w:default="1" w:styleId="a1">
    <w:name w:val="Normal Table"/>
    <w:semiHidden/>
    <w:tblPr>
      <w:tblCellMar>
        <w:top w:w="0" w:type="dxa"/>
        <w:left w:w="108" w:type="dxa"/>
        <w:bottom w:w="0" w:type="dxa"/>
        <w:right w:w="108" w:type="dxa"/>
      </w:tblCellMar>
    </w:tblPr>
  </w:style>
  <w:style w:type="table" w:styleId="a3">
    <w:name w:val="Table Grid"/>
    <w:basedOn w:val="a1"/>
    <w:uiPriority w:val="59"/>
    <w:rsid w:val="00ad280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_rels/numbering.xml.rels><?xml version="1.0" encoding="UTF-8"?>
<Relationships xmlns="http://schemas.openxmlformats.org/package/2006/relationships"><Relationship Id="rId1" Type="http://schemas.openxmlformats.org/officeDocument/2006/relationships/image" Target="media/image2.gif"/>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Application>LibreOffice/7.3.7.2$Linux_X86_64 LibreOffice_project/30$Build-2</Application>
  <AppVersion>15.0000</AppVersion>
  <Pages>19</Pages>
  <Words>2977</Words>
  <Characters>23447</Characters>
  <CharactersWithSpaces>26204</CharactersWithSpaces>
  <Paragraphs>436</Paragraphs>
  <Company>MoBIL GROUP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2023-10-05T16:28:00Z</dcterms:created>
  <dc:creator>metod</dc:creator>
  <dc:description/>
  <dc:language>ru-RU</dc:language>
  <cp:lastModifiedBy/>
  <cp:lastPrinted>2021-03-18T10:38:00Z</cp:lastPrinted>
  <dcterms:modified xsi:type="dcterms:W3CDTF">2023-10-08T15:09:36Z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